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D9FAF" w14:textId="2C8CC679" w:rsidR="00C80264" w:rsidRPr="0052548E" w:rsidRDefault="00C80264" w:rsidP="00C80264">
      <w:pPr>
        <w:tabs>
          <w:tab w:val="center" w:pos="4536"/>
          <w:tab w:val="right" w:pos="8280"/>
          <w:tab w:val="right" w:pos="9639"/>
        </w:tabs>
        <w:ind w:right="2"/>
        <w:rPr>
          <w:rFonts w:cs="Arial"/>
          <w:b/>
          <w:bCs/>
          <w:sz w:val="28"/>
        </w:rPr>
      </w:pPr>
      <w:r w:rsidRPr="0052548E">
        <w:rPr>
          <w:rFonts w:cs="Arial"/>
          <w:b/>
          <w:bCs/>
          <w:sz w:val="28"/>
        </w:rPr>
        <w:t>3GPP TSG RAN WG</w:t>
      </w:r>
      <w:r w:rsidR="00952BA8">
        <w:rPr>
          <w:rFonts w:cs="Arial"/>
          <w:b/>
          <w:bCs/>
          <w:sz w:val="28"/>
        </w:rPr>
        <w:t xml:space="preserve"> # 85</w:t>
      </w:r>
      <w:r>
        <w:rPr>
          <w:rFonts w:cs="Arial"/>
          <w:b/>
          <w:bCs/>
          <w:sz w:val="28"/>
        </w:rPr>
        <w:tab/>
      </w:r>
      <w:r>
        <w:rPr>
          <w:rFonts w:cs="Arial"/>
          <w:b/>
          <w:bCs/>
          <w:sz w:val="28"/>
        </w:rPr>
        <w:tab/>
      </w:r>
      <w:r>
        <w:rPr>
          <w:rFonts w:cs="Arial"/>
          <w:b/>
          <w:bCs/>
          <w:sz w:val="28"/>
        </w:rPr>
        <w:tab/>
      </w:r>
      <w:r w:rsidR="00E335EE" w:rsidRPr="00E335EE">
        <w:rPr>
          <w:rFonts w:cs="Arial"/>
          <w:b/>
          <w:bCs/>
          <w:sz w:val="28"/>
        </w:rPr>
        <w:t>RP-192110</w:t>
      </w:r>
    </w:p>
    <w:p w14:paraId="27C3C854" w14:textId="1D0B71EE" w:rsidR="00C80264" w:rsidRPr="009513AC" w:rsidRDefault="00952BA8" w:rsidP="00C80264">
      <w:pPr>
        <w:tabs>
          <w:tab w:val="center" w:pos="4536"/>
          <w:tab w:val="right" w:pos="9072"/>
        </w:tabs>
        <w:rPr>
          <w:rFonts w:eastAsia="MS Mincho" w:cs="Arial"/>
          <w:b/>
          <w:bCs/>
          <w:sz w:val="28"/>
          <w:lang w:eastAsia="ja-JP"/>
        </w:rPr>
      </w:pPr>
      <w:r>
        <w:rPr>
          <w:rFonts w:eastAsia="MS Mincho" w:cs="Arial"/>
          <w:b/>
          <w:bCs/>
          <w:sz w:val="28"/>
          <w:lang w:eastAsia="ja-JP"/>
        </w:rPr>
        <w:t xml:space="preserve">New Port Beach, CA, </w:t>
      </w:r>
      <w:r w:rsidR="00FF0F99">
        <w:rPr>
          <w:rFonts w:eastAsia="MS Mincho" w:cs="Arial"/>
          <w:b/>
          <w:bCs/>
          <w:sz w:val="28"/>
          <w:lang w:eastAsia="ja-JP"/>
        </w:rPr>
        <w:t>USA</w:t>
      </w:r>
      <w:r>
        <w:rPr>
          <w:rFonts w:eastAsia="MS Mincho" w:cs="Arial"/>
          <w:b/>
          <w:bCs/>
          <w:sz w:val="28"/>
          <w:lang w:eastAsia="ja-JP"/>
        </w:rPr>
        <w:t>, Sep.16-20, 2019</w:t>
      </w:r>
    </w:p>
    <w:p w14:paraId="153F6BA5" w14:textId="77777777" w:rsidR="0060603E" w:rsidRPr="005D2C51" w:rsidRDefault="0060603E" w:rsidP="0060603E">
      <w:pPr>
        <w:tabs>
          <w:tab w:val="left" w:pos="567"/>
        </w:tabs>
        <w:rPr>
          <w:rStyle w:val="apple-style-span"/>
          <w:rFonts w:cs="Arial"/>
          <w:sz w:val="16"/>
          <w:szCs w:val="16"/>
        </w:rPr>
      </w:pPr>
    </w:p>
    <w:p w14:paraId="3D115269" w14:textId="0FDDF910"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0" w:name="Source"/>
      <w:bookmarkEnd w:id="0"/>
      <w:r w:rsidR="00952BA8" w:rsidRPr="00952BA8">
        <w:rPr>
          <w:b/>
          <w:sz w:val="24"/>
          <w:szCs w:val="24"/>
        </w:rPr>
        <w:t>8.1.2</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0811A517"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523288">
        <w:rPr>
          <w:b/>
          <w:sz w:val="24"/>
          <w:szCs w:val="24"/>
        </w:rPr>
        <w:t>Sidelink enhancement for Rel.17</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1" w:name="DocumentFor"/>
      <w:bookmarkEnd w:id="1"/>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6F07ACBF" w14:textId="2E0CDD01" w:rsidR="00523288"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w:t>
      </w:r>
      <w:r w:rsidR="00952BA8">
        <w:rPr>
          <w:rFonts w:ascii="Calibri" w:eastAsiaTheme="minorEastAsia" w:hAnsi="Calibri"/>
          <w:lang w:eastAsia="zh-CN"/>
        </w:rPr>
        <w:t xml:space="preserve">view on </w:t>
      </w:r>
      <w:r w:rsidR="00D32707">
        <w:rPr>
          <w:rFonts w:ascii="Calibri" w:eastAsiaTheme="minorEastAsia" w:hAnsi="Calibri"/>
          <w:lang w:eastAsia="zh-CN"/>
        </w:rPr>
        <w:t xml:space="preserve">the scope of </w:t>
      </w:r>
      <w:r w:rsidR="00952BA8">
        <w:rPr>
          <w:rFonts w:ascii="Calibri" w:eastAsiaTheme="minorEastAsia" w:hAnsi="Calibri"/>
          <w:lang w:eastAsia="zh-CN"/>
        </w:rPr>
        <w:t>sidelink enhancement for Rel.17</w:t>
      </w:r>
      <w:r w:rsidR="00555FF2">
        <w:rPr>
          <w:rFonts w:ascii="Calibri" w:eastAsiaTheme="minorEastAsia" w:hAnsi="Calibri"/>
          <w:lang w:eastAsia="zh-CN"/>
        </w:rPr>
        <w:t>.</w:t>
      </w:r>
    </w:p>
    <w:p w14:paraId="5173E676" w14:textId="4DFFB168" w:rsidR="00523288" w:rsidRPr="00523288" w:rsidRDefault="00523288" w:rsidP="0052328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523288">
        <w:rPr>
          <w:rFonts w:eastAsia="SimSun"/>
          <w:b w:val="0"/>
          <w:sz w:val="36"/>
          <w:lang w:val="en-GB" w:eastAsia="zh-CN"/>
        </w:rPr>
        <w:t xml:space="preserve">Principle for sidelink enhancement </w:t>
      </w:r>
    </w:p>
    <w:p w14:paraId="3F39652A" w14:textId="50021ADA" w:rsidR="00523288" w:rsidRPr="002E2234" w:rsidRDefault="00523288" w:rsidP="00523288">
      <w:pPr>
        <w:pStyle w:val="Heading2"/>
        <w:rPr>
          <w:lang w:eastAsia="zh-CN"/>
        </w:rPr>
      </w:pPr>
      <w:r>
        <w:rPr>
          <w:lang w:eastAsia="zh-CN"/>
        </w:rPr>
        <w:t>Common framework for different services</w:t>
      </w:r>
    </w:p>
    <w:p w14:paraId="3EBA3548" w14:textId="2B47CE40" w:rsidR="00EB4C39" w:rsidRDefault="004418DE" w:rsidP="005852D8">
      <w:pPr>
        <w:pStyle w:val="maintext"/>
        <w:ind w:firstLineChars="0" w:firstLine="0"/>
        <w:rPr>
          <w:rFonts w:ascii="Calibri" w:hAnsi="Calibri"/>
          <w:lang w:val="en-US"/>
        </w:rPr>
      </w:pPr>
      <w:r>
        <w:rPr>
          <w:rFonts w:ascii="Calibri" w:hAnsi="Calibri"/>
          <w:lang w:val="en-US"/>
        </w:rPr>
        <w:t xml:space="preserve">While Rel.16 sidelink is for V2X services only, several other services came into discussion for Rel.17 including: </w:t>
      </w:r>
    </w:p>
    <w:p w14:paraId="19E607EE" w14:textId="310B160E" w:rsidR="00C76020" w:rsidRDefault="004418DE" w:rsidP="004418DE">
      <w:pPr>
        <w:pStyle w:val="maintext"/>
        <w:numPr>
          <w:ilvl w:val="0"/>
          <w:numId w:val="18"/>
        </w:numPr>
        <w:ind w:firstLineChars="0"/>
        <w:rPr>
          <w:rFonts w:ascii="Calibri" w:hAnsi="Calibri"/>
          <w:lang w:val="en-US"/>
        </w:rPr>
      </w:pPr>
      <w:r>
        <w:rPr>
          <w:rFonts w:ascii="Calibri" w:hAnsi="Calibri"/>
          <w:lang w:val="en-US"/>
        </w:rPr>
        <w:t xml:space="preserve">Public safety services use sidelink </w:t>
      </w:r>
      <w:r w:rsidR="00F42063">
        <w:rPr>
          <w:rFonts w:ascii="Calibri" w:hAnsi="Calibri"/>
          <w:lang w:val="en-US"/>
        </w:rPr>
        <w:t xml:space="preserve">as UE relay to extend network coverage. </w:t>
      </w:r>
    </w:p>
    <w:p w14:paraId="7CC04789" w14:textId="4854B171" w:rsidR="004418DE" w:rsidRDefault="00F42063" w:rsidP="004418DE">
      <w:pPr>
        <w:pStyle w:val="maintext"/>
        <w:numPr>
          <w:ilvl w:val="0"/>
          <w:numId w:val="18"/>
        </w:numPr>
        <w:ind w:firstLineChars="0"/>
        <w:rPr>
          <w:rFonts w:ascii="Calibri" w:hAnsi="Calibri"/>
          <w:lang w:val="en-US"/>
        </w:rPr>
      </w:pPr>
      <w:proofErr w:type="spellStart"/>
      <w:r>
        <w:rPr>
          <w:rFonts w:ascii="Calibri" w:hAnsi="Calibri"/>
          <w:lang w:val="en-US"/>
        </w:rPr>
        <w:t>IIoT</w:t>
      </w:r>
      <w:proofErr w:type="spellEnd"/>
      <w:r>
        <w:rPr>
          <w:rFonts w:ascii="Calibri" w:hAnsi="Calibri"/>
          <w:lang w:val="en-US"/>
        </w:rPr>
        <w:t xml:space="preserve"> service utilizes </w:t>
      </w:r>
      <w:r w:rsidR="00E45B9B">
        <w:rPr>
          <w:rFonts w:ascii="Calibri" w:hAnsi="Calibri"/>
          <w:lang w:val="en-US"/>
        </w:rPr>
        <w:t xml:space="preserve">sidelink based </w:t>
      </w:r>
      <w:r>
        <w:rPr>
          <w:rFonts w:ascii="Calibri" w:hAnsi="Calibri"/>
          <w:lang w:val="en-US"/>
        </w:rPr>
        <w:t xml:space="preserve">local breakout concept to form a </w:t>
      </w:r>
      <w:r w:rsidR="00E45B9B">
        <w:rPr>
          <w:rFonts w:ascii="Calibri" w:hAnsi="Calibri"/>
          <w:lang w:val="en-US"/>
        </w:rPr>
        <w:t>non-public network</w:t>
      </w:r>
      <w:r>
        <w:rPr>
          <w:rFonts w:ascii="Calibri" w:hAnsi="Calibri"/>
          <w:lang w:val="en-US"/>
        </w:rPr>
        <w:t xml:space="preserve">. </w:t>
      </w:r>
    </w:p>
    <w:p w14:paraId="47E8E285" w14:textId="15F22EDD" w:rsidR="00F42063" w:rsidRDefault="00F42063" w:rsidP="004418DE">
      <w:pPr>
        <w:pStyle w:val="maintext"/>
        <w:numPr>
          <w:ilvl w:val="0"/>
          <w:numId w:val="18"/>
        </w:numPr>
        <w:ind w:firstLineChars="0"/>
        <w:rPr>
          <w:rFonts w:ascii="Calibri" w:hAnsi="Calibri"/>
          <w:lang w:val="en-US"/>
        </w:rPr>
      </w:pPr>
      <w:r>
        <w:rPr>
          <w:rFonts w:ascii="Calibri" w:hAnsi="Calibri"/>
          <w:lang w:val="en-US"/>
        </w:rPr>
        <w:t xml:space="preserve">NCIS service </w:t>
      </w:r>
      <w:r w:rsidR="00F04C7D">
        <w:rPr>
          <w:rFonts w:ascii="Calibri" w:hAnsi="Calibri"/>
          <w:lang w:val="en-US"/>
        </w:rPr>
        <w:t xml:space="preserve">supports </w:t>
      </w:r>
      <w:r w:rsidR="00E45B9B">
        <w:rPr>
          <w:rFonts w:ascii="Calibri" w:hAnsi="Calibri"/>
          <w:lang w:val="en-US"/>
        </w:rPr>
        <w:t xml:space="preserve">network control UE-UE direction communication for commercial use case. </w:t>
      </w:r>
    </w:p>
    <w:p w14:paraId="2A23449F" w14:textId="08399F4A" w:rsidR="00F42063" w:rsidRDefault="00F42063" w:rsidP="00E45B9B">
      <w:pPr>
        <w:pStyle w:val="maintext"/>
        <w:numPr>
          <w:ilvl w:val="0"/>
          <w:numId w:val="18"/>
        </w:numPr>
        <w:ind w:firstLineChars="0"/>
        <w:rPr>
          <w:rFonts w:ascii="Calibri" w:hAnsi="Calibri"/>
          <w:lang w:val="en-US"/>
        </w:rPr>
      </w:pPr>
      <w:r>
        <w:rPr>
          <w:rFonts w:ascii="Calibri" w:hAnsi="Calibri"/>
          <w:lang w:val="en-US"/>
        </w:rPr>
        <w:t xml:space="preserve">Enhanced </w:t>
      </w:r>
      <w:r w:rsidR="00E45B9B">
        <w:rPr>
          <w:rFonts w:ascii="Calibri" w:hAnsi="Calibri"/>
          <w:lang w:val="en-US"/>
        </w:rPr>
        <w:t xml:space="preserve">vehicle communication </w:t>
      </w:r>
    </w:p>
    <w:p w14:paraId="4DECD186" w14:textId="59C47EC6" w:rsidR="00E45B9B" w:rsidRDefault="00072A96" w:rsidP="00E45B9B">
      <w:pPr>
        <w:pStyle w:val="maintext"/>
        <w:ind w:firstLineChars="0" w:firstLine="0"/>
        <w:rPr>
          <w:rFonts w:ascii="Calibri" w:hAnsi="Calibri"/>
          <w:lang w:val="en-US"/>
        </w:rPr>
      </w:pPr>
      <w:r>
        <w:rPr>
          <w:rFonts w:ascii="Calibri" w:hAnsi="Calibri"/>
          <w:lang w:val="en-US"/>
        </w:rPr>
        <w:t xml:space="preserve">While it is possible to have sidelink design dedicated to each service, it is clearly waste of standardization effort. Essentially sidelink is a link carry data thus a common framework (PHY structure, procedure etc.) of sidelink design should be standardized to support all services. (of course, there could be small optimization for different services). </w:t>
      </w:r>
      <w:r w:rsidR="00947E42">
        <w:rPr>
          <w:rFonts w:ascii="Calibri" w:hAnsi="Calibri"/>
          <w:lang w:val="en-US"/>
        </w:rPr>
        <w:t>Thus,</w:t>
      </w:r>
      <w:r w:rsidR="00B9755B">
        <w:rPr>
          <w:rFonts w:ascii="Calibri" w:hAnsi="Calibri"/>
          <w:lang w:val="en-US"/>
        </w:rPr>
        <w:t xml:space="preserve"> we propose the following: </w:t>
      </w:r>
    </w:p>
    <w:p w14:paraId="5A9218F8" w14:textId="31D4CEF7" w:rsidR="00B9755B" w:rsidRDefault="00B9755B" w:rsidP="00E45B9B">
      <w:pPr>
        <w:pStyle w:val="maintext"/>
        <w:ind w:firstLineChars="0" w:firstLine="0"/>
        <w:rPr>
          <w:rFonts w:ascii="Calibri" w:hAnsi="Calibri"/>
          <w:lang w:val="en-US"/>
        </w:rPr>
      </w:pPr>
    </w:p>
    <w:p w14:paraId="4C14B0A6" w14:textId="4B86A72C" w:rsidR="00B9755B" w:rsidRDefault="00B9755B" w:rsidP="00E45B9B">
      <w:pPr>
        <w:pStyle w:val="maintext"/>
        <w:ind w:firstLineChars="0" w:firstLine="0"/>
        <w:rPr>
          <w:rFonts w:ascii="Calibri" w:hAnsi="Calibri"/>
          <w:b/>
          <w:lang w:val="en-US"/>
        </w:rPr>
      </w:pPr>
      <w:r w:rsidRPr="00A84021">
        <w:rPr>
          <w:rFonts w:ascii="Calibri" w:hAnsi="Calibri"/>
          <w:b/>
          <w:lang w:val="en-US"/>
        </w:rPr>
        <w:t xml:space="preserve">Proposal: </w:t>
      </w:r>
      <w:r w:rsidR="00A84021" w:rsidRPr="00A84021">
        <w:rPr>
          <w:rFonts w:ascii="Calibri" w:hAnsi="Calibri"/>
          <w:b/>
          <w:lang w:val="en-US"/>
        </w:rPr>
        <w:t xml:space="preserve">Rel.17 sidelink aims to have a common design to support public safety, </w:t>
      </w:r>
      <w:proofErr w:type="spellStart"/>
      <w:r w:rsidR="00A84021" w:rsidRPr="00A84021">
        <w:rPr>
          <w:rFonts w:ascii="Calibri" w:hAnsi="Calibri"/>
          <w:b/>
          <w:lang w:val="en-US"/>
        </w:rPr>
        <w:t>IIoT</w:t>
      </w:r>
      <w:proofErr w:type="spellEnd"/>
      <w:r w:rsidR="00A84021" w:rsidRPr="00A84021">
        <w:rPr>
          <w:rFonts w:ascii="Calibri" w:hAnsi="Calibri"/>
          <w:b/>
          <w:lang w:val="en-US"/>
        </w:rPr>
        <w:t xml:space="preserve"> local breakout, NCIS and enhanced vehicle communication. </w:t>
      </w:r>
    </w:p>
    <w:p w14:paraId="07C81E53" w14:textId="234019BD" w:rsidR="00A84021" w:rsidRDefault="00A84021" w:rsidP="00E45B9B">
      <w:pPr>
        <w:pStyle w:val="maintext"/>
        <w:ind w:firstLineChars="0" w:firstLine="0"/>
        <w:rPr>
          <w:rFonts w:ascii="Calibri" w:hAnsi="Calibri"/>
          <w:b/>
          <w:lang w:val="en-US"/>
        </w:rPr>
      </w:pPr>
    </w:p>
    <w:p w14:paraId="5D0BEAFE" w14:textId="79795BF2" w:rsidR="00947E42" w:rsidRPr="002E2234" w:rsidRDefault="00947E42" w:rsidP="00947E42">
      <w:pPr>
        <w:pStyle w:val="Heading2"/>
        <w:rPr>
          <w:lang w:eastAsia="zh-CN"/>
        </w:rPr>
      </w:pPr>
      <w:r>
        <w:rPr>
          <w:lang w:eastAsia="zh-CN"/>
        </w:rPr>
        <w:t>Common framework for different frequency ranges</w:t>
      </w:r>
    </w:p>
    <w:p w14:paraId="53AA8731" w14:textId="77777777" w:rsidR="00947E42" w:rsidRDefault="00947E42" w:rsidP="00E45B9B">
      <w:pPr>
        <w:pStyle w:val="maintext"/>
        <w:ind w:firstLineChars="0" w:firstLine="0"/>
        <w:rPr>
          <w:rFonts w:ascii="Calibri" w:hAnsi="Calibri"/>
          <w:lang w:val="en-US"/>
        </w:rPr>
      </w:pPr>
    </w:p>
    <w:p w14:paraId="608D191F" w14:textId="1F5EB782" w:rsidR="000532B5" w:rsidRDefault="000532B5" w:rsidP="00E45B9B">
      <w:pPr>
        <w:pStyle w:val="maintext"/>
        <w:ind w:firstLineChars="0" w:firstLine="0"/>
        <w:rPr>
          <w:rFonts w:ascii="Calibri" w:hAnsi="Calibri"/>
          <w:lang w:val="en-US"/>
        </w:rPr>
      </w:pPr>
      <w:r>
        <w:rPr>
          <w:rFonts w:ascii="Calibri" w:hAnsi="Calibri"/>
          <w:lang w:val="en-US"/>
        </w:rPr>
        <w:t xml:space="preserve">Rel.16 V2X SI decided to support both FR1 and FR2 with a common design. However, beam management for FR2 was not part of Rel.16 due to the limited time. As a result, FR2 sidelink can only work with wide beams thus sub-optimal performance. </w:t>
      </w:r>
      <w:r w:rsidR="002932AC">
        <w:rPr>
          <w:rFonts w:ascii="Calibri" w:hAnsi="Calibri"/>
          <w:lang w:val="en-US"/>
        </w:rPr>
        <w:t>While our field trial</w:t>
      </w:r>
      <w:r w:rsidR="003F27E4">
        <w:rPr>
          <w:rFonts w:ascii="Calibri" w:hAnsi="Calibri"/>
          <w:lang w:val="en-US"/>
        </w:rPr>
        <w:t xml:space="preserve"> in [1], also endorsed in TR38.822, </w:t>
      </w:r>
      <w:r w:rsidR="002932AC">
        <w:rPr>
          <w:rFonts w:ascii="Calibri" w:hAnsi="Calibri"/>
          <w:lang w:val="en-US"/>
        </w:rPr>
        <w:t xml:space="preserve">showed the feasibility of wide beam based FR2 communication in V2V environment, </w:t>
      </w:r>
      <w:r w:rsidR="00B35F40">
        <w:rPr>
          <w:rFonts w:ascii="Calibri" w:hAnsi="Calibri"/>
          <w:lang w:val="en-US"/>
        </w:rPr>
        <w:t xml:space="preserve">further </w:t>
      </w:r>
      <w:r w:rsidR="002932AC">
        <w:rPr>
          <w:rFonts w:ascii="Calibri" w:hAnsi="Calibri"/>
          <w:lang w:val="en-US"/>
        </w:rPr>
        <w:t>optimize FR2 performance</w:t>
      </w:r>
      <w:r w:rsidR="00B35F40">
        <w:rPr>
          <w:rFonts w:ascii="Calibri" w:hAnsi="Calibri"/>
          <w:lang w:val="en-US"/>
        </w:rPr>
        <w:t xml:space="preserve"> is still necessary</w:t>
      </w:r>
      <w:r w:rsidR="002932AC">
        <w:rPr>
          <w:rFonts w:ascii="Calibri" w:hAnsi="Calibri"/>
          <w:lang w:val="en-US"/>
        </w:rPr>
        <w:t xml:space="preserve">. </w:t>
      </w:r>
      <w:r w:rsidR="00147903">
        <w:rPr>
          <w:rFonts w:ascii="Calibri" w:hAnsi="Calibri"/>
          <w:lang w:val="en-US"/>
        </w:rPr>
        <w:t xml:space="preserve">Besides, </w:t>
      </w:r>
      <w:r w:rsidR="0024708B">
        <w:rPr>
          <w:rFonts w:ascii="Calibri" w:hAnsi="Calibri"/>
          <w:lang w:val="en-US"/>
        </w:rPr>
        <w:t>our latest field trial</w:t>
      </w:r>
      <w:r w:rsidR="00147903">
        <w:rPr>
          <w:rFonts w:ascii="Calibri" w:hAnsi="Calibri"/>
          <w:lang w:val="en-US"/>
        </w:rPr>
        <w:t>, see appendix,</w:t>
      </w:r>
      <w:r w:rsidR="0024708B">
        <w:rPr>
          <w:rFonts w:ascii="Calibri" w:hAnsi="Calibri"/>
          <w:lang w:val="en-US"/>
        </w:rPr>
        <w:t xml:space="preserve"> also showed the feasibility of sidelink based beam management in V2X environment</w:t>
      </w:r>
      <w:r>
        <w:rPr>
          <w:rFonts w:ascii="Calibri" w:hAnsi="Calibri"/>
          <w:lang w:val="en-US"/>
        </w:rPr>
        <w:t xml:space="preserve">. </w:t>
      </w:r>
      <w:r w:rsidR="00147903">
        <w:rPr>
          <w:rFonts w:ascii="Calibri" w:hAnsi="Calibri"/>
          <w:lang w:val="en-US"/>
        </w:rPr>
        <w:t>Therefore, sidelink beam management should be part of Rel.17 work</w:t>
      </w:r>
      <w:r w:rsidR="00955EF8">
        <w:rPr>
          <w:rFonts w:ascii="Calibri" w:hAnsi="Calibri"/>
          <w:lang w:val="en-US"/>
        </w:rPr>
        <w:t xml:space="preserve">. </w:t>
      </w:r>
      <w:r w:rsidR="002F01F6">
        <w:rPr>
          <w:rFonts w:ascii="Calibri" w:hAnsi="Calibri"/>
          <w:lang w:val="en-US"/>
        </w:rPr>
        <w:t xml:space="preserve">And after that, </w:t>
      </w:r>
      <w:r w:rsidR="002932AC">
        <w:rPr>
          <w:rFonts w:ascii="Calibri" w:hAnsi="Calibri"/>
          <w:lang w:val="en-US"/>
        </w:rPr>
        <w:t xml:space="preserve">any </w:t>
      </w:r>
      <w:r>
        <w:rPr>
          <w:rFonts w:ascii="Calibri" w:hAnsi="Calibri"/>
          <w:lang w:val="en-US"/>
        </w:rPr>
        <w:t xml:space="preserve">further </w:t>
      </w:r>
      <w:r w:rsidR="002932AC">
        <w:rPr>
          <w:rFonts w:ascii="Calibri" w:hAnsi="Calibri"/>
          <w:lang w:val="en-US"/>
        </w:rPr>
        <w:t xml:space="preserve">sidelink </w:t>
      </w:r>
      <w:r>
        <w:rPr>
          <w:rFonts w:ascii="Calibri" w:hAnsi="Calibri"/>
          <w:lang w:val="en-US"/>
        </w:rPr>
        <w:t xml:space="preserve">enhancement should </w:t>
      </w:r>
      <w:r w:rsidR="009024F9">
        <w:rPr>
          <w:rFonts w:ascii="Calibri" w:hAnsi="Calibri"/>
          <w:lang w:val="en-US"/>
        </w:rPr>
        <w:t>be optimized for</w:t>
      </w:r>
      <w:r>
        <w:rPr>
          <w:rFonts w:ascii="Calibri" w:hAnsi="Calibri"/>
          <w:lang w:val="en-US"/>
        </w:rPr>
        <w:t xml:space="preserve"> both FR1 and FR2</w:t>
      </w:r>
      <w:r w:rsidR="002932AC">
        <w:rPr>
          <w:rFonts w:ascii="Calibri" w:hAnsi="Calibri"/>
          <w:lang w:val="en-US"/>
        </w:rPr>
        <w:t xml:space="preserve">. </w:t>
      </w:r>
      <w:r>
        <w:rPr>
          <w:rFonts w:ascii="Calibri" w:hAnsi="Calibri"/>
          <w:lang w:val="en-US"/>
        </w:rPr>
        <w:t xml:space="preserve"> </w:t>
      </w:r>
    </w:p>
    <w:p w14:paraId="4AC591EC" w14:textId="127FFC63" w:rsidR="002A60AA" w:rsidRDefault="002A60AA" w:rsidP="002A60AA">
      <w:pPr>
        <w:pStyle w:val="maintext"/>
        <w:ind w:firstLineChars="0" w:firstLine="0"/>
        <w:rPr>
          <w:rFonts w:ascii="Calibri" w:hAnsi="Calibri"/>
          <w:b/>
          <w:lang w:val="en-US"/>
        </w:rPr>
      </w:pPr>
      <w:r w:rsidRPr="00A84021">
        <w:rPr>
          <w:rFonts w:ascii="Calibri" w:hAnsi="Calibri"/>
          <w:b/>
          <w:lang w:val="en-US"/>
        </w:rPr>
        <w:t xml:space="preserve">Proposal: </w:t>
      </w:r>
      <w:r>
        <w:rPr>
          <w:rFonts w:ascii="Calibri" w:hAnsi="Calibri"/>
          <w:b/>
          <w:lang w:val="en-US"/>
        </w:rPr>
        <w:t>Beam management should be in scope of Rel.17 sidelink</w:t>
      </w:r>
    </w:p>
    <w:p w14:paraId="62831521" w14:textId="77777777" w:rsidR="002932AC" w:rsidRDefault="002932AC" w:rsidP="002932AC">
      <w:pPr>
        <w:pStyle w:val="maintext"/>
        <w:ind w:firstLineChars="0" w:firstLine="0"/>
        <w:rPr>
          <w:rFonts w:ascii="Calibri" w:hAnsi="Calibri"/>
          <w:b/>
          <w:lang w:val="en-US"/>
        </w:rPr>
      </w:pPr>
      <w:r w:rsidRPr="00A84021">
        <w:rPr>
          <w:rFonts w:ascii="Calibri" w:hAnsi="Calibri"/>
          <w:b/>
          <w:lang w:val="en-US"/>
        </w:rPr>
        <w:t xml:space="preserve">Proposal: </w:t>
      </w:r>
      <w:r>
        <w:rPr>
          <w:rFonts w:ascii="Calibri" w:hAnsi="Calibri"/>
          <w:b/>
          <w:lang w:val="en-US"/>
        </w:rPr>
        <w:t xml:space="preserve">From Rel.17 and onwards, NR sidelink should be optimized for both FR1 and FR2. </w:t>
      </w:r>
    </w:p>
    <w:p w14:paraId="076201BF" w14:textId="54F6B612" w:rsidR="000532B5" w:rsidRDefault="000532B5" w:rsidP="00E45B9B">
      <w:pPr>
        <w:pStyle w:val="maintext"/>
        <w:ind w:firstLineChars="0" w:firstLine="0"/>
        <w:rPr>
          <w:rFonts w:ascii="Calibri" w:hAnsi="Calibri"/>
          <w:lang w:val="en-US"/>
        </w:rPr>
      </w:pPr>
    </w:p>
    <w:p w14:paraId="17B3AFC7" w14:textId="31F3602F" w:rsidR="002932AC" w:rsidRPr="002932AC" w:rsidRDefault="002932AC" w:rsidP="002932AC">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2932AC">
        <w:rPr>
          <w:rFonts w:eastAsia="SimSun"/>
          <w:b w:val="0"/>
          <w:sz w:val="36"/>
          <w:lang w:val="en-GB" w:eastAsia="zh-CN"/>
        </w:rPr>
        <w:lastRenderedPageBreak/>
        <w:t xml:space="preserve">Sidelink based local </w:t>
      </w:r>
      <w:r w:rsidR="00356CBC">
        <w:rPr>
          <w:rFonts w:eastAsia="SimSun"/>
          <w:b w:val="0"/>
          <w:sz w:val="36"/>
          <w:lang w:val="en-GB" w:eastAsia="zh-CN"/>
        </w:rPr>
        <w:t>user-plane</w:t>
      </w:r>
    </w:p>
    <w:p w14:paraId="158F5DBE" w14:textId="0FBB0FBE" w:rsidR="004E094C" w:rsidRDefault="002932AC" w:rsidP="00E45B9B">
      <w:pPr>
        <w:pStyle w:val="maintext"/>
        <w:ind w:firstLineChars="0" w:firstLine="0"/>
        <w:rPr>
          <w:rFonts w:ascii="Calibri" w:hAnsi="Calibri"/>
          <w:lang w:val="en-US"/>
        </w:rPr>
      </w:pPr>
      <w:r>
        <w:rPr>
          <w:rFonts w:ascii="Calibri" w:hAnsi="Calibri"/>
          <w:lang w:val="en-US"/>
        </w:rPr>
        <w:t xml:space="preserve">Local </w:t>
      </w:r>
      <w:r w:rsidR="00C94E63">
        <w:rPr>
          <w:rFonts w:ascii="Calibri" w:hAnsi="Calibri"/>
          <w:lang w:val="en-US"/>
        </w:rPr>
        <w:t>user-plane</w:t>
      </w:r>
      <w:r w:rsidR="00BB6083">
        <w:rPr>
          <w:rFonts w:ascii="Calibri" w:hAnsi="Calibri"/>
          <w:lang w:val="en-US"/>
        </w:rPr>
        <w:t xml:space="preserve"> with remote control plane</w:t>
      </w:r>
      <w:r>
        <w:rPr>
          <w:rFonts w:ascii="Calibri" w:hAnsi="Calibri"/>
          <w:lang w:val="en-US"/>
        </w:rPr>
        <w:t xml:space="preserve"> is a principle established in LTE </w:t>
      </w:r>
      <w:r w:rsidR="00B14EFA">
        <w:rPr>
          <w:rFonts w:ascii="Calibri" w:hAnsi="Calibri"/>
          <w:lang w:val="en-US"/>
        </w:rPr>
        <w:t>V2X</w:t>
      </w:r>
      <w:r>
        <w:rPr>
          <w:rFonts w:ascii="Calibri" w:hAnsi="Calibri"/>
          <w:lang w:val="en-US"/>
        </w:rPr>
        <w:t xml:space="preserve"> time where the data packet is shared locally without </w:t>
      </w:r>
      <w:r w:rsidR="00F023E1">
        <w:rPr>
          <w:rFonts w:ascii="Calibri" w:hAnsi="Calibri"/>
          <w:lang w:val="en-US"/>
        </w:rPr>
        <w:t xml:space="preserve">going outside of RAN. PC5/Sidelink is a typical local breakout type of communication. We further extended this concept by </w:t>
      </w:r>
      <w:r w:rsidR="00A80A38">
        <w:rPr>
          <w:rFonts w:ascii="Calibri" w:hAnsi="Calibri"/>
          <w:lang w:val="en-US"/>
        </w:rPr>
        <w:t>forming</w:t>
      </w:r>
      <w:r w:rsidR="00F023E1">
        <w:rPr>
          <w:rFonts w:ascii="Calibri" w:hAnsi="Calibri"/>
          <w:lang w:val="en-US"/>
        </w:rPr>
        <w:t xml:space="preserve"> UE groups with a local </w:t>
      </w:r>
      <w:r w:rsidR="007C4167">
        <w:rPr>
          <w:rFonts w:ascii="Calibri" w:hAnsi="Calibri"/>
          <w:lang w:val="en-US"/>
        </w:rPr>
        <w:t>manager</w:t>
      </w:r>
      <w:r w:rsidR="00F023E1">
        <w:rPr>
          <w:rFonts w:ascii="Calibri" w:hAnsi="Calibri"/>
          <w:lang w:val="en-US"/>
        </w:rPr>
        <w:t xml:space="preserve"> for each group. </w:t>
      </w:r>
      <w:r w:rsidR="00390F08">
        <w:rPr>
          <w:rFonts w:ascii="Calibri" w:hAnsi="Calibri"/>
          <w:lang w:val="en-US"/>
        </w:rPr>
        <w:t xml:space="preserve">The figure below showed </w:t>
      </w:r>
      <w:r w:rsidR="000F7D4C">
        <w:rPr>
          <w:rFonts w:ascii="Calibri" w:hAnsi="Calibri"/>
          <w:lang w:val="en-US"/>
        </w:rPr>
        <w:t xml:space="preserve">the possible use cases for such local </w:t>
      </w:r>
      <w:r w:rsidR="004132D3">
        <w:rPr>
          <w:rFonts w:ascii="Calibri" w:hAnsi="Calibri"/>
          <w:lang w:val="en-US"/>
        </w:rPr>
        <w:t>user-plane</w:t>
      </w:r>
      <w:r w:rsidR="000F7D4C">
        <w:rPr>
          <w:rFonts w:ascii="Calibri" w:hAnsi="Calibri"/>
          <w:lang w:val="en-US"/>
        </w:rPr>
        <w:t xml:space="preserve"> concept. For all the use cases, network provides control plane through FR1 carrier (good coverage with narrow bandwidth)</w:t>
      </w:r>
      <w:r w:rsidR="00372544">
        <w:rPr>
          <w:rFonts w:ascii="Calibri" w:hAnsi="Calibri"/>
          <w:lang w:val="en-US"/>
        </w:rPr>
        <w:t xml:space="preserve"> and local d</w:t>
      </w:r>
      <w:r w:rsidR="004E094C">
        <w:rPr>
          <w:rFonts w:ascii="Calibri" w:hAnsi="Calibri"/>
          <w:lang w:val="en-US"/>
        </w:rPr>
        <w:t>ata exchanges</w:t>
      </w:r>
      <w:r w:rsidR="00372544">
        <w:rPr>
          <w:rFonts w:ascii="Calibri" w:hAnsi="Calibri"/>
          <w:lang w:val="en-US"/>
        </w:rPr>
        <w:t xml:space="preserve"> (u-plane)</w:t>
      </w:r>
      <w:r w:rsidR="004E094C">
        <w:rPr>
          <w:rFonts w:ascii="Calibri" w:hAnsi="Calibri"/>
          <w:lang w:val="en-US"/>
        </w:rPr>
        <w:t>:</w:t>
      </w:r>
    </w:p>
    <w:p w14:paraId="1DDBB82A" w14:textId="40A5EA82" w:rsidR="002932AC" w:rsidRDefault="00DF0D9C" w:rsidP="004E094C">
      <w:pPr>
        <w:pStyle w:val="maintext"/>
        <w:numPr>
          <w:ilvl w:val="0"/>
          <w:numId w:val="19"/>
        </w:numPr>
        <w:ind w:firstLineChars="0"/>
        <w:rPr>
          <w:rFonts w:ascii="Calibri" w:hAnsi="Calibri"/>
          <w:lang w:val="en-US"/>
        </w:rPr>
      </w:pPr>
      <w:r>
        <w:rPr>
          <w:rFonts w:ascii="Calibri" w:hAnsi="Calibri"/>
          <w:lang w:val="en-US"/>
        </w:rPr>
        <w:t xml:space="preserve">NCIS: </w:t>
      </w:r>
      <w:r w:rsidR="00405DFB">
        <w:rPr>
          <w:rFonts w:ascii="Calibri" w:hAnsi="Calibri"/>
          <w:lang w:val="en-US"/>
        </w:rPr>
        <w:t>Network control</w:t>
      </w:r>
      <w:r w:rsidR="00E02CD4">
        <w:rPr>
          <w:rFonts w:ascii="Calibri" w:hAnsi="Calibri"/>
          <w:lang w:val="en-US"/>
        </w:rPr>
        <w:t>s</w:t>
      </w:r>
      <w:r w:rsidR="00405DFB">
        <w:rPr>
          <w:rFonts w:ascii="Calibri" w:hAnsi="Calibri"/>
          <w:lang w:val="en-US"/>
        </w:rPr>
        <w:t xml:space="preserve"> devices (both transmitter and receiver) to have device to device communication. </w:t>
      </w:r>
      <w:r w:rsidR="00E02CD4">
        <w:rPr>
          <w:rFonts w:ascii="Calibri" w:hAnsi="Calibri"/>
          <w:lang w:val="en-US"/>
        </w:rPr>
        <w:t xml:space="preserve">One device (Local manager) may dynamically coordinate the radio resource within a group. </w:t>
      </w:r>
    </w:p>
    <w:p w14:paraId="7CFBA0CF" w14:textId="77777777" w:rsidR="00E02CD4" w:rsidRDefault="00DF0D9C" w:rsidP="004E094C">
      <w:pPr>
        <w:pStyle w:val="maintext"/>
        <w:numPr>
          <w:ilvl w:val="0"/>
          <w:numId w:val="19"/>
        </w:numPr>
        <w:ind w:firstLineChars="0"/>
        <w:rPr>
          <w:rFonts w:ascii="Calibri" w:hAnsi="Calibri"/>
          <w:lang w:val="en-US"/>
        </w:rPr>
      </w:pPr>
      <w:proofErr w:type="spellStart"/>
      <w:r>
        <w:rPr>
          <w:rFonts w:ascii="Calibri" w:hAnsi="Calibri"/>
          <w:lang w:val="en-US"/>
        </w:rPr>
        <w:t>IIot</w:t>
      </w:r>
      <w:proofErr w:type="spellEnd"/>
      <w:r>
        <w:rPr>
          <w:rFonts w:ascii="Calibri" w:hAnsi="Calibri"/>
          <w:lang w:val="en-US"/>
        </w:rPr>
        <w:t xml:space="preserve">: </w:t>
      </w:r>
    </w:p>
    <w:p w14:paraId="002A5A7C" w14:textId="7F8629E9" w:rsidR="00E02CD4" w:rsidRDefault="00E02CD4" w:rsidP="00E02CD4">
      <w:pPr>
        <w:pStyle w:val="maintext"/>
        <w:numPr>
          <w:ilvl w:val="1"/>
          <w:numId w:val="19"/>
        </w:numPr>
        <w:ind w:firstLineChars="0"/>
        <w:rPr>
          <w:rFonts w:ascii="Calibri" w:hAnsi="Calibri"/>
          <w:lang w:val="en-US"/>
        </w:rPr>
      </w:pPr>
      <w:r>
        <w:rPr>
          <w:rFonts w:ascii="Calibri" w:hAnsi="Calibri"/>
          <w:lang w:val="en-US"/>
        </w:rPr>
        <w:t xml:space="preserve">Control: </w:t>
      </w:r>
      <w:r w:rsidR="00275D8B">
        <w:rPr>
          <w:rFonts w:ascii="Calibri" w:hAnsi="Calibri"/>
          <w:lang w:val="en-US"/>
        </w:rPr>
        <w:t>Local manager</w:t>
      </w:r>
      <w:r w:rsidR="00C61CEE">
        <w:rPr>
          <w:rFonts w:ascii="Calibri" w:hAnsi="Calibri"/>
          <w:lang w:val="en-US"/>
        </w:rPr>
        <w:t xml:space="preserve"> (as a proxy of the network)</w:t>
      </w:r>
      <w:r w:rsidR="00275D8B">
        <w:rPr>
          <w:rFonts w:ascii="Calibri" w:hAnsi="Calibri"/>
          <w:lang w:val="en-US"/>
        </w:rPr>
        <w:t xml:space="preserve"> coordinate</w:t>
      </w:r>
      <w:r w:rsidR="001E3088">
        <w:rPr>
          <w:rFonts w:ascii="Calibri" w:hAnsi="Calibri"/>
          <w:lang w:val="en-US"/>
        </w:rPr>
        <w:t>s</w:t>
      </w:r>
      <w:r w:rsidR="00275D8B">
        <w:rPr>
          <w:rFonts w:ascii="Calibri" w:hAnsi="Calibri"/>
          <w:lang w:val="en-US"/>
        </w:rPr>
        <w:t xml:space="preserve"> the radio resource within a group of devices. </w:t>
      </w:r>
    </w:p>
    <w:p w14:paraId="2AB83DE8" w14:textId="57EF0052" w:rsidR="004E094C" w:rsidRDefault="00275D8B" w:rsidP="00E02CD4">
      <w:pPr>
        <w:pStyle w:val="maintext"/>
        <w:numPr>
          <w:ilvl w:val="1"/>
          <w:numId w:val="19"/>
        </w:numPr>
        <w:ind w:firstLineChars="0"/>
        <w:rPr>
          <w:rFonts w:ascii="Calibri" w:hAnsi="Calibri"/>
          <w:lang w:val="en-US"/>
        </w:rPr>
      </w:pPr>
      <w:r>
        <w:rPr>
          <w:rFonts w:ascii="Calibri" w:hAnsi="Calibri"/>
          <w:lang w:val="en-US"/>
        </w:rPr>
        <w:t>D</w:t>
      </w:r>
      <w:r w:rsidR="004E094C">
        <w:rPr>
          <w:rFonts w:ascii="Calibri" w:hAnsi="Calibri"/>
          <w:lang w:val="en-US"/>
        </w:rPr>
        <w:t xml:space="preserve">evices send data to one local server for </w:t>
      </w:r>
      <w:r w:rsidR="0075233A">
        <w:rPr>
          <w:rFonts w:ascii="Calibri" w:hAnsi="Calibri"/>
          <w:lang w:val="en-US"/>
        </w:rPr>
        <w:t xml:space="preserve">joint process </w:t>
      </w:r>
      <w:r w:rsidR="00975374">
        <w:rPr>
          <w:rFonts w:ascii="Calibri" w:hAnsi="Calibri"/>
          <w:lang w:val="en-US"/>
        </w:rPr>
        <w:t>and pro</w:t>
      </w:r>
      <w:bookmarkStart w:id="2" w:name="_GoBack"/>
      <w:bookmarkEnd w:id="2"/>
      <w:r w:rsidR="00975374">
        <w:rPr>
          <w:rFonts w:ascii="Calibri" w:hAnsi="Calibri"/>
          <w:lang w:val="en-US"/>
        </w:rPr>
        <w:t xml:space="preserve">cessed data is </w:t>
      </w:r>
      <w:r w:rsidR="008D26A9">
        <w:rPr>
          <w:rFonts w:ascii="Calibri" w:hAnsi="Calibri"/>
          <w:lang w:val="en-US"/>
        </w:rPr>
        <w:t>sent back</w:t>
      </w:r>
      <w:r w:rsidR="00065591">
        <w:rPr>
          <w:rFonts w:ascii="Calibri" w:hAnsi="Calibri"/>
          <w:lang w:val="en-US"/>
        </w:rPr>
        <w:t xml:space="preserve"> to devices. </w:t>
      </w:r>
    </w:p>
    <w:p w14:paraId="536E5D55" w14:textId="05FB10D2" w:rsidR="004E094C" w:rsidRDefault="00DF0D9C" w:rsidP="004E094C">
      <w:pPr>
        <w:pStyle w:val="maintext"/>
        <w:numPr>
          <w:ilvl w:val="0"/>
          <w:numId w:val="19"/>
        </w:numPr>
        <w:ind w:firstLineChars="0"/>
        <w:rPr>
          <w:rFonts w:ascii="Calibri" w:hAnsi="Calibri"/>
          <w:lang w:val="en-US"/>
        </w:rPr>
      </w:pPr>
      <w:r>
        <w:rPr>
          <w:rFonts w:ascii="Calibri" w:hAnsi="Calibri"/>
          <w:lang w:val="en-US"/>
        </w:rPr>
        <w:t xml:space="preserve">Public safety: </w:t>
      </w:r>
      <w:r w:rsidR="003B44D1">
        <w:rPr>
          <w:rFonts w:ascii="Calibri" w:hAnsi="Calibri"/>
          <w:lang w:val="en-US"/>
        </w:rPr>
        <w:t xml:space="preserve">One device coordinates radio resource </w:t>
      </w:r>
      <w:r w:rsidR="00E31DEF">
        <w:rPr>
          <w:rFonts w:ascii="Calibri" w:hAnsi="Calibri"/>
          <w:lang w:val="en-US"/>
        </w:rPr>
        <w:t xml:space="preserve">and other </w:t>
      </w:r>
      <w:r w:rsidR="003B44D1">
        <w:rPr>
          <w:rFonts w:ascii="Calibri" w:hAnsi="Calibri"/>
          <w:lang w:val="en-US"/>
        </w:rPr>
        <w:t>device</w:t>
      </w:r>
      <w:r w:rsidR="00E31DEF">
        <w:rPr>
          <w:rFonts w:ascii="Calibri" w:hAnsi="Calibri"/>
          <w:lang w:val="en-US"/>
        </w:rPr>
        <w:t>s</w:t>
      </w:r>
      <w:r w:rsidR="00A65233">
        <w:rPr>
          <w:rFonts w:ascii="Calibri" w:hAnsi="Calibri"/>
          <w:lang w:val="en-US"/>
        </w:rPr>
        <w:t xml:space="preserve"> can relay data to extend coverage of network. </w:t>
      </w:r>
    </w:p>
    <w:p w14:paraId="4FB286E6" w14:textId="5B24FDF8" w:rsidR="000F7D4C" w:rsidRDefault="008E4962" w:rsidP="00712CA7">
      <w:pPr>
        <w:pStyle w:val="maintext"/>
        <w:ind w:firstLineChars="0" w:firstLine="0"/>
        <w:jc w:val="center"/>
        <w:rPr>
          <w:rFonts w:ascii="Calibri" w:hAnsi="Calibri"/>
          <w:lang w:val="en-US"/>
        </w:rPr>
      </w:pPr>
      <w:r>
        <w:rPr>
          <w:rFonts w:ascii="Calibri" w:hAnsi="Calibri"/>
          <w:noProof/>
          <w:lang w:val="en-US"/>
        </w:rPr>
        <w:drawing>
          <wp:inline distT="0" distB="0" distL="0" distR="0" wp14:anchorId="752E6701" wp14:editId="4391CC66">
            <wp:extent cx="6031321" cy="2276911"/>
            <wp:effectExtent l="0" t="0" r="762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0484" cy="2303021"/>
                    </a:xfrm>
                    <a:prstGeom prst="rect">
                      <a:avLst/>
                    </a:prstGeom>
                    <a:noFill/>
                  </pic:spPr>
                </pic:pic>
              </a:graphicData>
            </a:graphic>
          </wp:inline>
        </w:drawing>
      </w:r>
    </w:p>
    <w:p w14:paraId="0B02269A" w14:textId="307D8F63" w:rsidR="002932AC" w:rsidRPr="00A25F32" w:rsidRDefault="00A25F32" w:rsidP="00A25F32">
      <w:pPr>
        <w:pStyle w:val="maintext"/>
        <w:ind w:firstLineChars="0" w:firstLine="0"/>
        <w:jc w:val="center"/>
        <w:rPr>
          <w:rFonts w:ascii="Calibri" w:hAnsi="Calibri"/>
          <w:b/>
          <w:lang w:val="en-US"/>
        </w:rPr>
      </w:pPr>
      <w:r w:rsidRPr="00A25F32">
        <w:rPr>
          <w:rFonts w:ascii="Calibri" w:hAnsi="Calibri"/>
          <w:b/>
          <w:noProof/>
          <w:lang w:val="en-US"/>
        </w:rPr>
        <w:t>Figure-1 Use case</w:t>
      </w:r>
      <w:r w:rsidR="00E4321D">
        <w:rPr>
          <w:rFonts w:ascii="Calibri" w:hAnsi="Calibri"/>
          <w:b/>
          <w:noProof/>
          <w:lang w:val="en-US"/>
        </w:rPr>
        <w:t>s</w:t>
      </w:r>
      <w:r w:rsidRPr="00A25F32">
        <w:rPr>
          <w:rFonts w:ascii="Calibri" w:hAnsi="Calibri"/>
          <w:b/>
          <w:noProof/>
          <w:lang w:val="en-US"/>
        </w:rPr>
        <w:t xml:space="preserve"> of</w:t>
      </w:r>
      <w:r w:rsidR="00EE6B90">
        <w:rPr>
          <w:rFonts w:ascii="Calibri" w:hAnsi="Calibri"/>
          <w:b/>
          <w:noProof/>
          <w:lang w:val="en-US"/>
        </w:rPr>
        <w:t xml:space="preserve"> network controlled</w:t>
      </w:r>
      <w:r w:rsidRPr="00A25F32">
        <w:rPr>
          <w:rFonts w:ascii="Calibri" w:hAnsi="Calibri"/>
          <w:b/>
          <w:noProof/>
          <w:lang w:val="en-US"/>
        </w:rPr>
        <w:t xml:space="preserve"> local breakout </w:t>
      </w:r>
    </w:p>
    <w:p w14:paraId="3F62812B" w14:textId="5BE20CBA" w:rsidR="002932AC" w:rsidRDefault="00567881" w:rsidP="00E45B9B">
      <w:pPr>
        <w:pStyle w:val="maintext"/>
        <w:ind w:firstLineChars="0" w:firstLine="0"/>
        <w:rPr>
          <w:rFonts w:ascii="Calibri" w:hAnsi="Calibri"/>
          <w:lang w:val="en-US"/>
        </w:rPr>
      </w:pPr>
      <w:r>
        <w:rPr>
          <w:rFonts w:ascii="Calibri" w:hAnsi="Calibri"/>
          <w:lang w:val="en-US"/>
        </w:rPr>
        <w:t>Based on the above use case, we have the following proposals:</w:t>
      </w:r>
    </w:p>
    <w:p w14:paraId="5E652D7C" w14:textId="4E7D3977" w:rsidR="001C7EF1" w:rsidRDefault="001C7EF1" w:rsidP="00E45B9B">
      <w:pPr>
        <w:pStyle w:val="maintext"/>
        <w:ind w:firstLineChars="0" w:firstLine="0"/>
        <w:rPr>
          <w:rFonts w:ascii="Calibri" w:hAnsi="Calibri"/>
          <w:b/>
          <w:lang w:val="en-US"/>
        </w:rPr>
      </w:pPr>
      <w:r w:rsidRPr="001C7EF1">
        <w:rPr>
          <w:rFonts w:ascii="Calibri" w:hAnsi="Calibri"/>
          <w:b/>
          <w:lang w:val="en-US"/>
        </w:rPr>
        <w:t>Proposal: Rel.17 Sidelink enhancement should</w:t>
      </w:r>
      <w:r>
        <w:rPr>
          <w:rFonts w:ascii="Calibri" w:hAnsi="Calibri"/>
          <w:b/>
          <w:lang w:val="en-US"/>
        </w:rPr>
        <w:t xml:space="preserve"> support the following features</w:t>
      </w:r>
    </w:p>
    <w:p w14:paraId="40D4F2C3" w14:textId="77777777" w:rsidR="00C170D5" w:rsidRDefault="00C170D5" w:rsidP="00C170D5">
      <w:pPr>
        <w:pStyle w:val="maintext"/>
        <w:numPr>
          <w:ilvl w:val="0"/>
          <w:numId w:val="20"/>
        </w:numPr>
        <w:ind w:firstLineChars="0"/>
        <w:rPr>
          <w:rFonts w:ascii="Calibri" w:hAnsi="Calibri"/>
          <w:b/>
          <w:lang w:val="en-US"/>
        </w:rPr>
      </w:pPr>
      <w:r>
        <w:rPr>
          <w:rFonts w:ascii="Calibri" w:hAnsi="Calibri"/>
          <w:b/>
          <w:lang w:val="en-US"/>
        </w:rPr>
        <w:t>Support Network (directly) controlled Device to Device communication (Split C-plane and U-Plane)</w:t>
      </w:r>
    </w:p>
    <w:p w14:paraId="6C9649E4" w14:textId="1C536F53" w:rsidR="001C7EF1" w:rsidRDefault="001C7EF1" w:rsidP="001C7EF1">
      <w:pPr>
        <w:pStyle w:val="maintext"/>
        <w:numPr>
          <w:ilvl w:val="0"/>
          <w:numId w:val="20"/>
        </w:numPr>
        <w:ind w:firstLineChars="0"/>
        <w:rPr>
          <w:rFonts w:ascii="Calibri" w:hAnsi="Calibri"/>
          <w:b/>
          <w:lang w:val="en-US"/>
        </w:rPr>
      </w:pPr>
      <w:r>
        <w:rPr>
          <w:rFonts w:ascii="Calibri" w:hAnsi="Calibri"/>
          <w:b/>
          <w:lang w:val="en-US"/>
        </w:rPr>
        <w:t>S</w:t>
      </w:r>
      <w:r w:rsidRPr="001C7EF1">
        <w:rPr>
          <w:rFonts w:ascii="Calibri" w:hAnsi="Calibri"/>
          <w:b/>
          <w:lang w:val="en-US"/>
        </w:rPr>
        <w:t xml:space="preserve">upport UE scheduling another UE (Resource allocation mode 2d) </w:t>
      </w:r>
      <w:r w:rsidR="00137FCC">
        <w:rPr>
          <w:rFonts w:ascii="Calibri" w:hAnsi="Calibri"/>
          <w:b/>
          <w:lang w:val="en-US"/>
        </w:rPr>
        <w:t>under network</w:t>
      </w:r>
      <w:r w:rsidR="003159F1">
        <w:rPr>
          <w:rFonts w:ascii="Calibri" w:hAnsi="Calibri"/>
          <w:b/>
          <w:lang w:val="en-US"/>
        </w:rPr>
        <w:t xml:space="preserve">’s supervision. </w:t>
      </w:r>
    </w:p>
    <w:p w14:paraId="13FC6C16" w14:textId="50216958" w:rsidR="001C7EF1" w:rsidRDefault="001C7EF1" w:rsidP="001C7EF1">
      <w:pPr>
        <w:pStyle w:val="maintext"/>
        <w:numPr>
          <w:ilvl w:val="0"/>
          <w:numId w:val="20"/>
        </w:numPr>
        <w:ind w:firstLineChars="0"/>
        <w:rPr>
          <w:rFonts w:ascii="Calibri" w:hAnsi="Calibri"/>
          <w:b/>
          <w:lang w:val="en-US"/>
        </w:rPr>
      </w:pPr>
      <w:r>
        <w:rPr>
          <w:rFonts w:ascii="Calibri" w:hAnsi="Calibri"/>
          <w:b/>
          <w:lang w:val="en-US"/>
        </w:rPr>
        <w:t>Support UE based relay to extend network coverage</w:t>
      </w:r>
    </w:p>
    <w:p w14:paraId="389F29E4" w14:textId="77777777" w:rsidR="00127D7B" w:rsidRPr="001C7EF1" w:rsidRDefault="00127D7B" w:rsidP="00E45B9B">
      <w:pPr>
        <w:pStyle w:val="maintext"/>
        <w:ind w:firstLineChars="0" w:firstLine="0"/>
        <w:rPr>
          <w:rFonts w:ascii="Calibri" w:hAnsi="Calibri"/>
          <w:b/>
          <w:lang w:val="en-US"/>
        </w:rPr>
      </w:pPr>
    </w:p>
    <w:p w14:paraId="7632B516" w14:textId="6F06A9BC" w:rsidR="00E02138" w:rsidRDefault="00787100"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 xml:space="preserve">Appendix: Field trial on </w:t>
      </w:r>
      <w:r w:rsidR="00EB59FD">
        <w:rPr>
          <w:rFonts w:eastAsia="SimSun"/>
          <w:b w:val="0"/>
          <w:sz w:val="36"/>
          <w:lang w:val="en-GB" w:eastAsia="zh-CN"/>
        </w:rPr>
        <w:t>beam based V2X (FR2)</w:t>
      </w:r>
    </w:p>
    <w:p w14:paraId="2AFF4C69" w14:textId="77777777" w:rsidR="002D7D8B" w:rsidRDefault="002D7D8B" w:rsidP="00F146B4">
      <w:pPr>
        <w:pStyle w:val="maintext"/>
        <w:ind w:firstLineChars="0" w:firstLine="0"/>
        <w:rPr>
          <w:rFonts w:ascii="Calibri" w:eastAsiaTheme="minorEastAsia" w:hAnsi="Calibri"/>
          <w:lang w:eastAsia="zh-CN"/>
        </w:rPr>
      </w:pPr>
    </w:p>
    <w:p w14:paraId="279887C8" w14:textId="52D87E43" w:rsidR="00E75DB9" w:rsidRPr="002E2234" w:rsidRDefault="00E75DB9" w:rsidP="002E2234">
      <w:pPr>
        <w:pStyle w:val="Heading2"/>
        <w:rPr>
          <w:lang w:eastAsia="zh-CN"/>
        </w:rPr>
      </w:pPr>
      <w:r w:rsidRPr="002E2234">
        <w:rPr>
          <w:lang w:eastAsia="zh-CN"/>
        </w:rPr>
        <w:t>Hardware:</w:t>
      </w:r>
    </w:p>
    <w:p w14:paraId="781F3A5E" w14:textId="23E69628" w:rsidR="004F3FF5" w:rsidRDefault="004F3FF5" w:rsidP="006F1970">
      <w:pPr>
        <w:pStyle w:val="maintext"/>
        <w:ind w:firstLineChars="0" w:firstLine="0"/>
        <w:rPr>
          <w:rFonts w:ascii="Calibri" w:hAnsi="Calibri"/>
          <w:lang w:eastAsia="zh-CN"/>
        </w:rPr>
      </w:pPr>
      <w:r>
        <w:rPr>
          <w:rFonts w:ascii="Calibri" w:hAnsi="Calibri"/>
          <w:lang w:eastAsia="zh-CN"/>
        </w:rPr>
        <w:t>In previous field trial [</w:t>
      </w:r>
      <w:r w:rsidR="0097123A">
        <w:rPr>
          <w:rFonts w:ascii="Calibri" w:hAnsi="Calibri"/>
          <w:lang w:eastAsia="zh-CN"/>
        </w:rPr>
        <w:t>1</w:t>
      </w:r>
      <w:r>
        <w:rPr>
          <w:rFonts w:ascii="Calibri" w:hAnsi="Calibri"/>
          <w:lang w:eastAsia="zh-CN"/>
        </w:rPr>
        <w:t xml:space="preserve">], channel sounder based on passive </w:t>
      </w:r>
      <w:proofErr w:type="spellStart"/>
      <w:r>
        <w:rPr>
          <w:rFonts w:ascii="Calibri" w:hAnsi="Calibri"/>
          <w:lang w:eastAsia="zh-CN"/>
        </w:rPr>
        <w:t>widebeam</w:t>
      </w:r>
      <w:proofErr w:type="spellEnd"/>
      <w:r>
        <w:rPr>
          <w:rFonts w:ascii="Calibri" w:hAnsi="Calibri"/>
          <w:lang w:eastAsia="zh-CN"/>
        </w:rPr>
        <w:t xml:space="preserve"> antenna system called </w:t>
      </w:r>
      <w:r w:rsidRPr="00E75DB9">
        <w:rPr>
          <w:rFonts w:ascii="Calibri" w:hAnsi="Calibri"/>
          <w:lang w:eastAsia="zh-CN"/>
        </w:rPr>
        <w:t xml:space="preserve">PANDA (Propagation </w:t>
      </w:r>
      <w:proofErr w:type="gramStart"/>
      <w:r w:rsidRPr="00E75DB9">
        <w:rPr>
          <w:rFonts w:ascii="Calibri" w:hAnsi="Calibri"/>
          <w:lang w:eastAsia="zh-CN"/>
        </w:rPr>
        <w:t>And</w:t>
      </w:r>
      <w:proofErr w:type="gramEnd"/>
      <w:r w:rsidRPr="00E75DB9">
        <w:rPr>
          <w:rFonts w:ascii="Calibri" w:hAnsi="Calibri"/>
          <w:lang w:eastAsia="zh-CN"/>
        </w:rPr>
        <w:t xml:space="preserve"> Network Data Acquisition system)</w:t>
      </w:r>
      <w:r>
        <w:rPr>
          <w:rFonts w:ascii="Calibri" w:hAnsi="Calibri"/>
          <w:lang w:eastAsia="zh-CN"/>
        </w:rPr>
        <w:t xml:space="preserve"> is used. While it gives us the received signal strength information to show that </w:t>
      </w:r>
      <w:proofErr w:type="spellStart"/>
      <w:r>
        <w:rPr>
          <w:rFonts w:ascii="Calibri" w:hAnsi="Calibri"/>
          <w:lang w:eastAsia="zh-CN"/>
        </w:rPr>
        <w:t>mmWave</w:t>
      </w:r>
      <w:proofErr w:type="spellEnd"/>
      <w:r>
        <w:rPr>
          <w:rFonts w:ascii="Calibri" w:hAnsi="Calibri"/>
          <w:lang w:eastAsia="zh-CN"/>
        </w:rPr>
        <w:t xml:space="preserve"> works for V2V, it doesn’t have beamforming capability</w:t>
      </w:r>
      <w:r w:rsidR="006F176E">
        <w:rPr>
          <w:rFonts w:ascii="Calibri" w:hAnsi="Calibri"/>
          <w:lang w:eastAsia="zh-CN"/>
        </w:rPr>
        <w:t>.</w:t>
      </w:r>
      <w:r w:rsidR="00D9769D">
        <w:rPr>
          <w:rFonts w:ascii="Calibri" w:hAnsi="Calibri"/>
          <w:lang w:eastAsia="zh-CN"/>
        </w:rPr>
        <w:t xml:space="preserve"> </w:t>
      </w:r>
    </w:p>
    <w:p w14:paraId="4D056A1D" w14:textId="46856643" w:rsidR="00A6770D" w:rsidRPr="00A6770D" w:rsidRDefault="008A1727" w:rsidP="00A6770D">
      <w:pPr>
        <w:rPr>
          <w:rFonts w:ascii="Calibri" w:hAnsi="Calibri"/>
          <w:lang w:eastAsia="zh-CN"/>
        </w:rPr>
      </w:pPr>
      <w:r>
        <w:rPr>
          <w:rFonts w:ascii="Calibri" w:hAnsi="Calibri"/>
          <w:lang w:eastAsia="zh-CN"/>
        </w:rPr>
        <w:t xml:space="preserve">In order to obtain beamformed information, PANDA is upgraded to PANDA2.0 </w:t>
      </w:r>
      <w:r w:rsidR="004F3FF5">
        <w:rPr>
          <w:rFonts w:ascii="Calibri" w:hAnsi="Calibri"/>
          <w:lang w:eastAsia="zh-CN"/>
        </w:rPr>
        <w:t xml:space="preserve">which is </w:t>
      </w:r>
      <w:r w:rsidR="004F3FF5" w:rsidRPr="004F3FF5">
        <w:rPr>
          <w:rFonts w:ascii="Calibri" w:hAnsi="Calibri"/>
          <w:lang w:eastAsia="zh-CN"/>
        </w:rPr>
        <w:t>a 360 field of view 28 GHz channel sounding system with a 65 MHz bandwidth capable of angle of arrival (</w:t>
      </w:r>
      <w:proofErr w:type="spellStart"/>
      <w:r w:rsidR="004F3FF5" w:rsidRPr="004F3FF5">
        <w:rPr>
          <w:rFonts w:ascii="Calibri" w:hAnsi="Calibri"/>
          <w:lang w:eastAsia="zh-CN"/>
        </w:rPr>
        <w:t>AoA</w:t>
      </w:r>
      <w:proofErr w:type="spellEnd"/>
      <w:r w:rsidR="004F3FF5" w:rsidRPr="004F3FF5">
        <w:rPr>
          <w:rFonts w:ascii="Calibri" w:hAnsi="Calibri"/>
          <w:lang w:eastAsia="zh-CN"/>
        </w:rPr>
        <w:t xml:space="preserve">) and power measurements. 360 field of view is </w:t>
      </w:r>
      <w:r w:rsidR="004F3FF5" w:rsidRPr="004F3FF5">
        <w:rPr>
          <w:rFonts w:ascii="Calibri" w:hAnsi="Calibri"/>
          <w:lang w:eastAsia="zh-CN"/>
        </w:rPr>
        <w:lastRenderedPageBreak/>
        <w:t>obtained by arranging four phased arrays in a square-shaped fashion</w:t>
      </w:r>
      <w:r w:rsidR="00A6770D">
        <w:rPr>
          <w:rFonts w:ascii="Calibri" w:hAnsi="Calibri"/>
          <w:lang w:eastAsia="zh-CN"/>
        </w:rPr>
        <w:t xml:space="preserve"> where each </w:t>
      </w:r>
      <w:r w:rsidR="004F3FF5" w:rsidRPr="004F3FF5">
        <w:rPr>
          <w:rFonts w:ascii="Calibri" w:hAnsi="Calibri"/>
          <w:lang w:eastAsia="zh-CN"/>
        </w:rPr>
        <w:t>individual array has a field of view of 90 degrees in azimuth, and 60 degrees in elevation</w:t>
      </w:r>
      <w:r w:rsidR="002E6D31">
        <w:rPr>
          <w:rFonts w:ascii="Calibri" w:hAnsi="Calibri"/>
          <w:lang w:eastAsia="zh-CN"/>
        </w:rPr>
        <w:t>.</w:t>
      </w:r>
      <w:r w:rsidR="00A6770D">
        <w:rPr>
          <w:rFonts w:ascii="Calibri" w:hAnsi="Calibri"/>
          <w:lang w:eastAsia="zh-CN"/>
        </w:rPr>
        <w:t xml:space="preserve"> Each phased array is a 64 elements on market product, see </w:t>
      </w:r>
      <w:hyperlink r:id="rId9" w:history="1">
        <w:r w:rsidR="00A6770D" w:rsidRPr="00216718">
          <w:rPr>
            <w:rStyle w:val="Hyperlink"/>
            <w:rFonts w:ascii="Calibri" w:hAnsi="Calibri"/>
            <w:lang w:eastAsia="zh-CN"/>
          </w:rPr>
          <w:t>https://www.anokiwave.com/products/awmf-0129/index.html</w:t>
        </w:r>
      </w:hyperlink>
      <w:r w:rsidR="00F761DE">
        <w:rPr>
          <w:rFonts w:ascii="Calibri" w:hAnsi="Calibri"/>
          <w:lang w:eastAsia="zh-CN"/>
        </w:rPr>
        <w:t xml:space="preserve"> for more details. </w:t>
      </w:r>
    </w:p>
    <w:p w14:paraId="3E9F5C0E" w14:textId="7E4CFE4C" w:rsidR="006F1970" w:rsidRPr="00031EFF" w:rsidRDefault="006F1970" w:rsidP="00DA3BE7">
      <w:pPr>
        <w:rPr>
          <w:rFonts w:ascii="Calibri" w:hAnsi="Calibri"/>
          <w:lang w:eastAsia="zh-CN"/>
        </w:rPr>
      </w:pPr>
      <w:r w:rsidRPr="006F1970">
        <w:rPr>
          <w:rFonts w:ascii="Calibri" w:hAnsi="Calibri"/>
          <w:lang w:eastAsia="zh-CN"/>
        </w:rPr>
        <w:t xml:space="preserve">The TX </w:t>
      </w:r>
      <w:r w:rsidR="00A6770D">
        <w:rPr>
          <w:rFonts w:ascii="Calibri" w:hAnsi="Calibri"/>
          <w:lang w:eastAsia="zh-CN"/>
        </w:rPr>
        <w:t xml:space="preserve">antenna </w:t>
      </w:r>
      <w:r w:rsidRPr="006F1970">
        <w:rPr>
          <w:rFonts w:ascii="Calibri" w:hAnsi="Calibri"/>
          <w:lang w:eastAsia="zh-CN"/>
        </w:rPr>
        <w:t xml:space="preserve">is a 256 element </w:t>
      </w:r>
      <w:r w:rsidR="009D08B8">
        <w:rPr>
          <w:rFonts w:ascii="Calibri" w:hAnsi="Calibri"/>
          <w:lang w:eastAsia="zh-CN"/>
        </w:rPr>
        <w:t>phased array</w:t>
      </w:r>
      <w:r w:rsidRPr="006F1970">
        <w:rPr>
          <w:rFonts w:ascii="Calibri" w:hAnsi="Calibri"/>
          <w:lang w:eastAsia="zh-CN"/>
        </w:rPr>
        <w:t xml:space="preserve"> </w:t>
      </w:r>
      <w:r w:rsidR="002E6D31">
        <w:rPr>
          <w:rFonts w:ascii="Calibri" w:hAnsi="Calibri"/>
          <w:lang w:eastAsia="zh-CN"/>
        </w:rPr>
        <w:t xml:space="preserve">on market </w:t>
      </w:r>
      <w:r w:rsidR="00A6770D">
        <w:rPr>
          <w:rFonts w:ascii="Calibri" w:hAnsi="Calibri"/>
          <w:lang w:eastAsia="zh-CN"/>
        </w:rPr>
        <w:t>product</w:t>
      </w:r>
      <w:r w:rsidR="00DA3BE7">
        <w:rPr>
          <w:rFonts w:ascii="Calibri" w:hAnsi="Calibri"/>
          <w:lang w:eastAsia="zh-CN"/>
        </w:rPr>
        <w:t xml:space="preserve">, see </w:t>
      </w:r>
      <w:hyperlink r:id="rId10" w:history="1">
        <w:r w:rsidR="00031EFF" w:rsidRPr="00216718">
          <w:rPr>
            <w:rStyle w:val="Hyperlink"/>
            <w:rFonts w:ascii="Calibri" w:hAnsi="Calibri"/>
            <w:lang w:eastAsia="zh-CN"/>
          </w:rPr>
          <w:t>https://www.anokiwave.com/products/awa-0134/index.html</w:t>
        </w:r>
      </w:hyperlink>
      <w:r w:rsidR="00031EFF">
        <w:rPr>
          <w:rFonts w:ascii="Calibri" w:hAnsi="Calibri"/>
          <w:lang w:eastAsia="zh-CN"/>
        </w:rPr>
        <w:t xml:space="preserve"> </w:t>
      </w:r>
      <w:r w:rsidR="002E6D31" w:rsidRPr="002E6D31">
        <w:rPr>
          <w:rFonts w:ascii="Calibri" w:hAnsi="Calibri"/>
          <w:lang w:eastAsia="zh-CN"/>
        </w:rPr>
        <w:t>for details</w:t>
      </w:r>
      <w:r w:rsidR="00DA3BE7">
        <w:rPr>
          <w:rFonts w:ascii="Calibri" w:hAnsi="Calibri"/>
          <w:lang w:eastAsia="zh-CN"/>
        </w:rPr>
        <w:t xml:space="preserve">. </w:t>
      </w:r>
      <w:r w:rsidRPr="006F1970">
        <w:rPr>
          <w:rFonts w:ascii="Calibri" w:hAnsi="Calibri"/>
          <w:lang w:eastAsia="zh-CN"/>
        </w:rPr>
        <w:t xml:space="preserve">The array can be used as four 64-element square sub-arrays, or 256-element array. </w:t>
      </w:r>
      <w:r w:rsidR="00F35D90">
        <w:rPr>
          <w:rFonts w:ascii="Calibri" w:hAnsi="Calibri"/>
          <w:lang w:eastAsia="zh-CN"/>
        </w:rPr>
        <w:t xml:space="preserve">For </w:t>
      </w:r>
      <w:r w:rsidR="002F2848">
        <w:rPr>
          <w:rFonts w:ascii="Calibri" w:hAnsi="Calibri"/>
          <w:lang w:eastAsia="zh-CN"/>
        </w:rPr>
        <w:t>measurement purpose</w:t>
      </w:r>
      <w:r w:rsidR="00F35D90">
        <w:rPr>
          <w:rFonts w:ascii="Calibri" w:hAnsi="Calibri"/>
          <w:lang w:eastAsia="zh-CN"/>
        </w:rPr>
        <w:t xml:space="preserve">, we fixed transmitter beam to be a </w:t>
      </w:r>
      <w:proofErr w:type="spellStart"/>
      <w:r w:rsidR="00F35D90">
        <w:rPr>
          <w:rFonts w:ascii="Calibri" w:hAnsi="Calibri"/>
          <w:lang w:eastAsia="zh-CN"/>
        </w:rPr>
        <w:t>widebeam</w:t>
      </w:r>
      <w:proofErr w:type="spellEnd"/>
      <w:r w:rsidR="00F35D90">
        <w:rPr>
          <w:rFonts w:ascii="Calibri" w:hAnsi="Calibri"/>
          <w:lang w:eastAsia="zh-CN"/>
        </w:rPr>
        <w:t xml:space="preserve"> (60 degrees HPBW)</w:t>
      </w:r>
      <w:r w:rsidR="00383E6F">
        <w:rPr>
          <w:rFonts w:ascii="Calibri" w:hAnsi="Calibri"/>
          <w:lang w:eastAsia="zh-CN"/>
        </w:rPr>
        <w:t xml:space="preserve">. </w:t>
      </w:r>
      <w:r w:rsidR="00F35D90">
        <w:rPr>
          <w:rFonts w:ascii="Calibri" w:hAnsi="Calibri"/>
          <w:lang w:eastAsia="zh-CN"/>
        </w:rPr>
        <w:t xml:space="preserve"> </w:t>
      </w:r>
    </w:p>
    <w:p w14:paraId="128906C9" w14:textId="2648443A" w:rsidR="00D541D9" w:rsidRPr="006F1970" w:rsidRDefault="00D541D9" w:rsidP="006F1970">
      <w:pPr>
        <w:pStyle w:val="maintext"/>
        <w:ind w:firstLineChars="0" w:firstLine="0"/>
        <w:rPr>
          <w:rFonts w:ascii="Calibri" w:hAnsi="Calibri"/>
          <w:lang w:eastAsia="zh-CN"/>
        </w:rPr>
      </w:pPr>
      <w:r>
        <w:rPr>
          <w:rFonts w:ascii="Calibri" w:hAnsi="Calibri"/>
          <w:lang w:eastAsia="zh-CN"/>
        </w:rPr>
        <w:t>In addition, a</w:t>
      </w:r>
      <w:r w:rsidRPr="006F1970">
        <w:rPr>
          <w:rFonts w:ascii="Calibri" w:hAnsi="Calibri"/>
          <w:lang w:eastAsia="zh-CN"/>
        </w:rPr>
        <w:t xml:space="preserve"> </w:t>
      </w:r>
      <w:r w:rsidR="00E53A55" w:rsidRPr="006F1970">
        <w:rPr>
          <w:rFonts w:ascii="Calibri" w:hAnsi="Calibri"/>
          <w:lang w:eastAsia="zh-CN"/>
        </w:rPr>
        <w:t>360-degree</w:t>
      </w:r>
      <w:r w:rsidRPr="006F1970">
        <w:rPr>
          <w:rFonts w:ascii="Calibri" w:hAnsi="Calibri"/>
          <w:lang w:eastAsia="zh-CN"/>
        </w:rPr>
        <w:t xml:space="preserve"> 8K camera is mounted in the </w:t>
      </w:r>
      <w:r w:rsidR="003E6D3E" w:rsidRPr="006F1970">
        <w:rPr>
          <w:rFonts w:ascii="Calibri" w:hAnsi="Calibri"/>
          <w:lang w:eastAsia="zh-CN"/>
        </w:rPr>
        <w:t>centre</w:t>
      </w:r>
      <w:r w:rsidRPr="006F1970">
        <w:rPr>
          <w:rFonts w:ascii="Calibri" w:hAnsi="Calibri"/>
          <w:lang w:eastAsia="zh-CN"/>
        </w:rPr>
        <w:t xml:space="preserve"> of the four phased arrays. The recorded video </w:t>
      </w:r>
      <w:r w:rsidR="00D52E33">
        <w:rPr>
          <w:rFonts w:ascii="Calibri" w:hAnsi="Calibri"/>
          <w:lang w:eastAsia="zh-CN"/>
        </w:rPr>
        <w:t>is</w:t>
      </w:r>
      <w:r w:rsidRPr="006F1970">
        <w:rPr>
          <w:rFonts w:ascii="Calibri" w:hAnsi="Calibri"/>
          <w:lang w:eastAsia="zh-CN"/>
        </w:rPr>
        <w:t xml:space="preserve"> used to </w:t>
      </w:r>
      <w:r w:rsidR="00E53A55" w:rsidRPr="006F1970">
        <w:rPr>
          <w:rFonts w:ascii="Calibri" w:hAnsi="Calibri"/>
          <w:lang w:eastAsia="zh-CN"/>
        </w:rPr>
        <w:t>analyse</w:t>
      </w:r>
      <w:r w:rsidRPr="006F1970">
        <w:rPr>
          <w:rFonts w:ascii="Calibri" w:hAnsi="Calibri"/>
          <w:lang w:eastAsia="zh-CN"/>
        </w:rPr>
        <w:t xml:space="preserve"> the environment of each measurement location during post processing</w:t>
      </w:r>
      <w:r w:rsidR="00627F3C">
        <w:rPr>
          <w:rFonts w:ascii="Calibri" w:hAnsi="Calibri"/>
          <w:lang w:eastAsia="zh-CN"/>
        </w:rPr>
        <w:t xml:space="preserve">. </w:t>
      </w:r>
    </w:p>
    <w:p w14:paraId="5092DB0A" w14:textId="77777777" w:rsidR="006F1970" w:rsidRPr="006F1970" w:rsidRDefault="006F1970" w:rsidP="004F3FF5">
      <w:pPr>
        <w:pStyle w:val="maintext"/>
        <w:ind w:left="576" w:firstLineChars="0" w:firstLine="0"/>
        <w:rPr>
          <w:rFonts w:ascii="Calibri" w:hAnsi="Calibri"/>
          <w:lang w:val="en-US"/>
        </w:rPr>
      </w:pPr>
    </w:p>
    <w:p w14:paraId="5453F79A" w14:textId="344EBE37" w:rsidR="006F1970" w:rsidRDefault="006F1970" w:rsidP="004F3FF5">
      <w:pPr>
        <w:pStyle w:val="maintext"/>
        <w:ind w:left="576" w:firstLineChars="0" w:firstLine="0"/>
        <w:rPr>
          <w:rFonts w:ascii="Calibri" w:hAnsi="Calibri"/>
        </w:rPr>
      </w:pPr>
    </w:p>
    <w:p w14:paraId="07D4C46C" w14:textId="77777777" w:rsidR="006F1970" w:rsidRDefault="006F1970" w:rsidP="006F1970">
      <w:pPr>
        <w:pStyle w:val="maintext"/>
        <w:ind w:firstLineChars="0" w:firstLine="0"/>
        <w:jc w:val="center"/>
        <w:rPr>
          <w:rFonts w:ascii="Calibri" w:eastAsiaTheme="minorEastAsia" w:hAnsi="Calibri"/>
          <w:lang w:eastAsia="zh-CN"/>
        </w:rPr>
      </w:pPr>
      <w:r w:rsidRPr="006F1970">
        <w:rPr>
          <w:rFonts w:ascii="Calibri" w:eastAsiaTheme="minorEastAsia" w:hAnsi="Calibri"/>
          <w:noProof/>
          <w:lang w:val="en-US" w:eastAsia="zh-CN"/>
        </w:rPr>
        <w:drawing>
          <wp:inline distT="0" distB="0" distL="0" distR="0" wp14:anchorId="31FE9254" wp14:editId="166E9CA0">
            <wp:extent cx="1512423" cy="2295742"/>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21038" cy="2308819"/>
                    </a:xfrm>
                    <a:prstGeom prst="rect">
                      <a:avLst/>
                    </a:prstGeom>
                  </pic:spPr>
                </pic:pic>
              </a:graphicData>
            </a:graphic>
          </wp:inline>
        </w:drawing>
      </w:r>
      <w:r w:rsidRPr="006F1970">
        <w:rPr>
          <w:rFonts w:ascii="Calibri" w:eastAsiaTheme="minorEastAsia" w:hAnsi="Calibri"/>
          <w:noProof/>
          <w:lang w:val="en-US" w:eastAsia="zh-CN"/>
        </w:rPr>
        <w:drawing>
          <wp:inline distT="0" distB="0" distL="0" distR="0" wp14:anchorId="5B7D3CE6" wp14:editId="27A3585C">
            <wp:extent cx="2055036" cy="2289983"/>
            <wp:effectExtent l="0" t="0" r="254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4470" cy="2333926"/>
                    </a:xfrm>
                    <a:prstGeom prst="rect">
                      <a:avLst/>
                    </a:prstGeom>
                  </pic:spPr>
                </pic:pic>
              </a:graphicData>
            </a:graphic>
          </wp:inline>
        </w:drawing>
      </w:r>
    </w:p>
    <w:p w14:paraId="08802985" w14:textId="77777777" w:rsidR="006F1970" w:rsidRPr="00F146B4" w:rsidRDefault="006F1970" w:rsidP="006F1970">
      <w:pPr>
        <w:pStyle w:val="maintext"/>
        <w:ind w:firstLineChars="0" w:firstLine="0"/>
        <w:jc w:val="center"/>
        <w:rPr>
          <w:rFonts w:ascii="Calibri" w:hAnsi="Calibri"/>
          <w:lang w:eastAsia="zh-CN"/>
        </w:rPr>
      </w:pPr>
    </w:p>
    <w:p w14:paraId="63977011" w14:textId="6A84BDA9" w:rsidR="00EC4C87" w:rsidRDefault="006F1970" w:rsidP="002B698E">
      <w:pPr>
        <w:pStyle w:val="Caption"/>
        <w:rPr>
          <w:rFonts w:ascii="Calibri" w:hAnsi="Calibri"/>
        </w:rPr>
      </w:pPr>
      <w:r>
        <w:t xml:space="preserve">Figure-1: </w:t>
      </w:r>
      <w:r w:rsidR="00B06D3E">
        <w:t>PANDA2.0</w:t>
      </w:r>
      <w:r>
        <w:t xml:space="preserve"> Tx and Rx (Left: </w:t>
      </w:r>
      <w:proofErr w:type="gramStart"/>
      <w:r w:rsidRPr="006F1970">
        <w:rPr>
          <w:lang w:val="en-US"/>
        </w:rPr>
        <w:t>TX</w:t>
      </w:r>
      <w:r w:rsidR="005E6F7A">
        <w:rPr>
          <w:lang w:val="en-US"/>
        </w:rPr>
        <w:t xml:space="preserve"> </w:t>
      </w:r>
      <w:r>
        <w:rPr>
          <w:lang w:val="en-US"/>
        </w:rPr>
        <w:t>,</w:t>
      </w:r>
      <w:proofErr w:type="gramEnd"/>
      <w:r>
        <w:rPr>
          <w:lang w:val="en-US"/>
        </w:rPr>
        <w:t xml:space="preserve"> Right: RX </w:t>
      </w:r>
      <w:r>
        <w:t>)</w:t>
      </w:r>
    </w:p>
    <w:p w14:paraId="02DA0127" w14:textId="5C8DB7AD"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Table-1: detail parameter for the field trial</w:t>
      </w:r>
    </w:p>
    <w:tbl>
      <w:tblPr>
        <w:tblStyle w:val="TableGrid"/>
        <w:tblW w:w="0" w:type="auto"/>
        <w:tblInd w:w="2155" w:type="dxa"/>
        <w:tblLook w:val="04A0" w:firstRow="1" w:lastRow="0" w:firstColumn="1" w:lastColumn="0" w:noHBand="0" w:noVBand="1"/>
      </w:tblPr>
      <w:tblGrid>
        <w:gridCol w:w="2993"/>
        <w:gridCol w:w="3330"/>
      </w:tblGrid>
      <w:tr w:rsidR="00B701B6" w14:paraId="3A74E54C" w14:textId="77777777" w:rsidTr="004E77C3">
        <w:tc>
          <w:tcPr>
            <w:tcW w:w="2993" w:type="dxa"/>
          </w:tcPr>
          <w:p w14:paraId="67D3E30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Carrier Frequency</w:t>
            </w:r>
          </w:p>
        </w:tc>
        <w:tc>
          <w:tcPr>
            <w:tcW w:w="3330" w:type="dxa"/>
          </w:tcPr>
          <w:p w14:paraId="46B8CBF2" w14:textId="0F19693E"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28</w:t>
            </w:r>
            <w:r w:rsidR="00B701B6">
              <w:rPr>
                <w:rFonts w:ascii="Calibri" w:eastAsiaTheme="minorEastAsia" w:hAnsi="Calibri"/>
                <w:lang w:eastAsia="zh-CN"/>
              </w:rPr>
              <w:t>GHz</w:t>
            </w:r>
          </w:p>
        </w:tc>
      </w:tr>
      <w:tr w:rsidR="00B701B6" w14:paraId="3DFB0A7C" w14:textId="77777777" w:rsidTr="004E77C3">
        <w:tc>
          <w:tcPr>
            <w:tcW w:w="2993"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330" w:type="dxa"/>
          </w:tcPr>
          <w:p w14:paraId="16EA84F3" w14:textId="3157F456"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65</w:t>
            </w:r>
            <w:r w:rsidR="00B701B6">
              <w:rPr>
                <w:rFonts w:ascii="Calibri" w:eastAsiaTheme="minorEastAsia" w:hAnsi="Calibri"/>
                <w:lang w:eastAsia="zh-CN"/>
              </w:rPr>
              <w:t>MHz</w:t>
            </w:r>
          </w:p>
        </w:tc>
      </w:tr>
      <w:tr w:rsidR="00B701B6" w14:paraId="201BF8B4" w14:textId="77777777" w:rsidTr="004E77C3">
        <w:tc>
          <w:tcPr>
            <w:tcW w:w="2993" w:type="dxa"/>
          </w:tcPr>
          <w:p w14:paraId="62CE175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Power</w:t>
            </w:r>
          </w:p>
        </w:tc>
        <w:tc>
          <w:tcPr>
            <w:tcW w:w="3330"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4E77C3">
        <w:tc>
          <w:tcPr>
            <w:tcW w:w="2993"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330" w:type="dxa"/>
          </w:tcPr>
          <w:p w14:paraId="4343C6C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Directional</w:t>
            </w:r>
          </w:p>
        </w:tc>
      </w:tr>
      <w:tr w:rsidR="00B701B6" w14:paraId="7E4F6E00" w14:textId="77777777" w:rsidTr="004E77C3">
        <w:tc>
          <w:tcPr>
            <w:tcW w:w="2993"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w:t>
            </w:r>
            <w:proofErr w:type="spellStart"/>
            <w:r>
              <w:rPr>
                <w:rFonts w:ascii="Calibri" w:eastAsiaTheme="minorEastAsia" w:hAnsi="Calibri"/>
                <w:lang w:eastAsia="zh-CN"/>
              </w:rPr>
              <w:t>beamwidth</w:t>
            </w:r>
            <w:proofErr w:type="spellEnd"/>
            <w:r>
              <w:rPr>
                <w:rFonts w:ascii="Calibri" w:eastAsiaTheme="minorEastAsia" w:hAnsi="Calibri"/>
                <w:lang w:eastAsia="zh-CN"/>
              </w:rPr>
              <w:t xml:space="preserve"> </w:t>
            </w:r>
          </w:p>
        </w:tc>
        <w:tc>
          <w:tcPr>
            <w:tcW w:w="3330" w:type="dxa"/>
          </w:tcPr>
          <w:p w14:paraId="7E181E4D" w14:textId="303F2C63" w:rsidR="00B701B6" w:rsidRDefault="00F35D90" w:rsidP="00AB573E">
            <w:pPr>
              <w:pStyle w:val="maintext"/>
              <w:ind w:firstLineChars="0" w:firstLine="0"/>
              <w:rPr>
                <w:rFonts w:ascii="Calibri" w:eastAsiaTheme="minorEastAsia" w:hAnsi="Calibri"/>
                <w:lang w:eastAsia="zh-CN"/>
              </w:rPr>
            </w:pPr>
            <w:r>
              <w:rPr>
                <w:rFonts w:ascii="Calibri" w:hAnsi="Calibri"/>
                <w:lang w:eastAsia="zh-CN"/>
              </w:rPr>
              <w:t>60</w:t>
            </w:r>
            <w:r w:rsidR="00B701B6" w:rsidRPr="00F724A1">
              <w:rPr>
                <w:rFonts w:ascii="Calibri" w:hAnsi="Calibri"/>
                <w:lang w:eastAsia="zh-CN"/>
              </w:rPr>
              <w:t xml:space="preserve">° </w:t>
            </w:r>
          </w:p>
        </w:tc>
      </w:tr>
      <w:tr w:rsidR="00B701B6" w14:paraId="70B5F8BF" w14:textId="77777777" w:rsidTr="004E77C3">
        <w:tc>
          <w:tcPr>
            <w:tcW w:w="2993"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330" w:type="dxa"/>
          </w:tcPr>
          <w:p w14:paraId="6C735739" w14:textId="77777777"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4 Array each with 64 antennas</w:t>
            </w:r>
          </w:p>
          <w:p w14:paraId="45FF64E2" w14:textId="77777777"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50 beams per array</w:t>
            </w:r>
          </w:p>
          <w:p w14:paraId="2945AACB" w14:textId="2946ECBF"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Sweeping all beams in 6ms </w:t>
            </w:r>
          </w:p>
        </w:tc>
      </w:tr>
    </w:tbl>
    <w:p w14:paraId="44A71AA9" w14:textId="77777777" w:rsidR="00627F3C" w:rsidRDefault="00627F3C" w:rsidP="002E78D7">
      <w:pPr>
        <w:pStyle w:val="maintext"/>
        <w:ind w:left="360" w:firstLineChars="0" w:firstLine="0"/>
        <w:jc w:val="left"/>
        <w:rPr>
          <w:rFonts w:ascii="Calibri" w:hAnsi="Calibri"/>
          <w:b/>
        </w:rPr>
      </w:pPr>
    </w:p>
    <w:p w14:paraId="500FDB0F" w14:textId="6C4AB8EF" w:rsidR="00627F3C" w:rsidRDefault="001C6280" w:rsidP="001C6280">
      <w:pPr>
        <w:pStyle w:val="maintext"/>
        <w:ind w:left="360" w:firstLineChars="0" w:firstLine="0"/>
        <w:jc w:val="center"/>
        <w:rPr>
          <w:rFonts w:ascii="Calibri" w:hAnsi="Calibri"/>
          <w:b/>
        </w:rPr>
      </w:pPr>
      <w:r>
        <w:rPr>
          <w:rFonts w:ascii="Calibri" w:hAnsi="Calibri"/>
          <w:b/>
          <w:noProof/>
        </w:rPr>
        <w:lastRenderedPageBreak/>
        <w:drawing>
          <wp:inline distT="0" distB="0" distL="0" distR="0" wp14:anchorId="705CD8C4" wp14:editId="160DF267">
            <wp:extent cx="3136737" cy="2532114"/>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13">
                      <a:extLst>
                        <a:ext uri="{28A0092B-C50C-407E-A947-70E740481C1C}">
                          <a14:useLocalDpi xmlns:a14="http://schemas.microsoft.com/office/drawing/2010/main" val="0"/>
                        </a:ext>
                      </a:extLst>
                    </a:blip>
                    <a:srcRect l="14667" t="6556" r="6616" b="8719"/>
                    <a:stretch/>
                  </pic:blipFill>
                  <pic:spPr>
                    <a:xfrm>
                      <a:off x="0" y="0"/>
                      <a:ext cx="3136737" cy="2532114"/>
                    </a:xfrm>
                    <a:prstGeom prst="rect">
                      <a:avLst/>
                    </a:prstGeom>
                  </pic:spPr>
                </pic:pic>
              </a:graphicData>
            </a:graphic>
          </wp:inline>
        </w:drawing>
      </w:r>
    </w:p>
    <w:p w14:paraId="3332A4A3" w14:textId="4652F80F" w:rsidR="001C6280" w:rsidRDefault="001C6280" w:rsidP="001C6280">
      <w:pPr>
        <w:pStyle w:val="Caption"/>
      </w:pPr>
      <w:r>
        <w:t>Figure-2: Illustration of 50 beams in spherical manner</w:t>
      </w:r>
    </w:p>
    <w:p w14:paraId="7016EC79" w14:textId="1F7137EC" w:rsidR="00A44425" w:rsidRDefault="00A44425" w:rsidP="00A44425">
      <w:pPr>
        <w:pStyle w:val="Heading2"/>
        <w:rPr>
          <w:lang w:eastAsia="zh-CN"/>
        </w:rPr>
      </w:pPr>
      <w:r>
        <w:rPr>
          <w:lang w:eastAsia="zh-CN"/>
        </w:rPr>
        <w:t>Field setup</w:t>
      </w:r>
    </w:p>
    <w:p w14:paraId="3A7AC8CE" w14:textId="77777777" w:rsidR="00A44425" w:rsidRDefault="00A44425" w:rsidP="00A44425">
      <w:pPr>
        <w:pStyle w:val="maintext"/>
        <w:ind w:firstLineChars="0" w:firstLine="0"/>
        <w:rPr>
          <w:rFonts w:ascii="Calibri" w:hAnsi="Calibri"/>
          <w:lang w:eastAsia="zh-CN"/>
        </w:rPr>
      </w:pPr>
      <w:r w:rsidRPr="0067245D">
        <w:rPr>
          <w:rFonts w:ascii="Calibri" w:hAnsi="Calibri"/>
          <w:lang w:eastAsia="zh-CN"/>
        </w:rPr>
        <w:t>The target of this field trial is to</w:t>
      </w:r>
      <w:r>
        <w:rPr>
          <w:rFonts w:ascii="Calibri" w:hAnsi="Calibri"/>
          <w:lang w:eastAsia="zh-CN"/>
        </w:rPr>
        <w:t xml:space="preserve"> compare the quality of received signal with beam forming technology</w:t>
      </w:r>
      <w:r w:rsidRPr="0067245D">
        <w:rPr>
          <w:rFonts w:ascii="Calibri" w:hAnsi="Calibri"/>
          <w:lang w:eastAsia="zh-CN"/>
        </w:rPr>
        <w:t xml:space="preserve">. </w:t>
      </w:r>
      <w:r>
        <w:rPr>
          <w:rFonts w:ascii="Calibri" w:hAnsi="Calibri"/>
          <w:lang w:eastAsia="zh-CN"/>
        </w:rPr>
        <w:t xml:space="preserve">The Transmitter is mounted on a telescopic rod. For V2I trial, transmitter antenna is elevated to ~10-meter-high while in V2V trial, transmitter is just above rooftop of the sprinter (for mobility). </w:t>
      </w:r>
    </w:p>
    <w:p w14:paraId="13766194" w14:textId="77777777" w:rsidR="00A44425" w:rsidRDefault="00A44425" w:rsidP="00A44425">
      <w:pPr>
        <w:pStyle w:val="maintext"/>
        <w:ind w:firstLineChars="0" w:firstLine="0"/>
        <w:rPr>
          <w:rFonts w:ascii="Calibri" w:hAnsi="Calibri"/>
          <w:lang w:eastAsia="zh-CN"/>
        </w:rPr>
      </w:pPr>
    </w:p>
    <w:p w14:paraId="3F8A1CF8" w14:textId="77777777" w:rsidR="00A44425" w:rsidRDefault="00A44425" w:rsidP="00A44425">
      <w:pPr>
        <w:pStyle w:val="maintext"/>
        <w:ind w:firstLineChars="0" w:firstLine="0"/>
        <w:jc w:val="center"/>
        <w:rPr>
          <w:rFonts w:ascii="Calibri" w:hAnsi="Calibri"/>
          <w:lang w:eastAsia="zh-CN"/>
        </w:rPr>
      </w:pPr>
      <w:r>
        <w:rPr>
          <w:rFonts w:ascii="Calibri" w:hAnsi="Calibri"/>
          <w:noProof/>
          <w:lang w:eastAsia="zh-CN"/>
        </w:rPr>
        <w:drawing>
          <wp:inline distT="0" distB="0" distL="0" distR="0" wp14:anchorId="1888EF5E" wp14:editId="5853A40A">
            <wp:extent cx="4603115" cy="1572895"/>
            <wp:effectExtent l="0" t="0" r="698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3115" cy="1572895"/>
                    </a:xfrm>
                    <a:prstGeom prst="rect">
                      <a:avLst/>
                    </a:prstGeom>
                    <a:noFill/>
                  </pic:spPr>
                </pic:pic>
              </a:graphicData>
            </a:graphic>
          </wp:inline>
        </w:drawing>
      </w:r>
    </w:p>
    <w:p w14:paraId="30862465" w14:textId="77777777" w:rsidR="00A44425" w:rsidRDefault="00A44425" w:rsidP="00A44425">
      <w:pPr>
        <w:pStyle w:val="maintext"/>
        <w:ind w:firstLineChars="0" w:firstLine="0"/>
        <w:rPr>
          <w:rFonts w:ascii="Calibri" w:hAnsi="Calibri"/>
          <w:lang w:eastAsia="zh-CN"/>
        </w:rPr>
      </w:pPr>
    </w:p>
    <w:p w14:paraId="252F096A" w14:textId="70634B75" w:rsidR="00A44425" w:rsidRDefault="00A44425" w:rsidP="00A44425">
      <w:pPr>
        <w:pStyle w:val="Caption"/>
        <w:rPr>
          <w:rFonts w:ascii="Calibri" w:hAnsi="Calibri"/>
        </w:rPr>
      </w:pPr>
      <w:r>
        <w:t>Figure-</w:t>
      </w:r>
      <w:r w:rsidR="00096083">
        <w:t>3</w:t>
      </w:r>
      <w:r>
        <w:t>: Tx and Rx vehicle setup</w:t>
      </w:r>
    </w:p>
    <w:p w14:paraId="5191B91F" w14:textId="5E77C003" w:rsidR="00307D5F" w:rsidRDefault="00307D5F" w:rsidP="001C6280">
      <w:pPr>
        <w:pStyle w:val="maintext"/>
        <w:ind w:left="360" w:firstLineChars="0" w:firstLine="0"/>
        <w:jc w:val="center"/>
        <w:rPr>
          <w:rFonts w:ascii="Calibri" w:hAnsi="Calibri"/>
          <w:b/>
        </w:rPr>
      </w:pPr>
    </w:p>
    <w:p w14:paraId="43A016FF" w14:textId="1D449B2C" w:rsidR="001C5DCE" w:rsidRPr="00C84728" w:rsidRDefault="001C5DCE" w:rsidP="00A44425">
      <w:pPr>
        <w:pStyle w:val="Heading3"/>
        <w:rPr>
          <w:lang w:eastAsia="zh-CN"/>
        </w:rPr>
      </w:pPr>
      <w:r w:rsidRPr="001C5DCE">
        <w:rPr>
          <w:lang w:eastAsia="zh-CN"/>
        </w:rPr>
        <w:t>V2I tria</w:t>
      </w:r>
      <w:r>
        <w:rPr>
          <w:lang w:eastAsia="zh-CN"/>
        </w:rPr>
        <w:t>l setup</w:t>
      </w:r>
    </w:p>
    <w:p w14:paraId="2A812918" w14:textId="6142A8AE" w:rsidR="00457234" w:rsidRDefault="001D699C" w:rsidP="001C5DCE">
      <w:pPr>
        <w:pStyle w:val="maintext"/>
        <w:ind w:firstLineChars="0" w:firstLine="0"/>
        <w:rPr>
          <w:rFonts w:ascii="Calibri" w:hAnsi="Calibri"/>
          <w:lang w:eastAsia="zh-CN"/>
        </w:rPr>
      </w:pPr>
      <w:r>
        <w:rPr>
          <w:rFonts w:ascii="Calibri" w:hAnsi="Calibri"/>
          <w:lang w:eastAsia="zh-CN"/>
        </w:rPr>
        <w:t xml:space="preserve">In V2I trial, the TX antenna is elevated to ~10m high using a </w:t>
      </w:r>
      <w:r>
        <w:rPr>
          <w:rFonts w:ascii="Calibri" w:hAnsi="Calibri"/>
          <w:lang w:val="en-US" w:eastAsia="zh-CN"/>
        </w:rPr>
        <w:t xml:space="preserve">telescopic rod </w:t>
      </w:r>
      <w:r>
        <w:rPr>
          <w:rFonts w:ascii="Calibri" w:hAnsi="Calibri"/>
          <w:lang w:eastAsia="zh-CN"/>
        </w:rPr>
        <w:t>which is the typical height of small cell base-station.</w:t>
      </w:r>
      <w:r w:rsidR="00C84728">
        <w:rPr>
          <w:rFonts w:ascii="Calibri" w:hAnsi="Calibri"/>
          <w:lang w:eastAsia="zh-CN"/>
        </w:rPr>
        <w:t xml:space="preserve"> Then the receiver vehicle moved around to measure the coverage as well as the beam related information. </w:t>
      </w:r>
      <w:r>
        <w:rPr>
          <w:rFonts w:ascii="Calibri" w:hAnsi="Calibri"/>
          <w:lang w:eastAsia="zh-CN"/>
        </w:rPr>
        <w:t xml:space="preserve"> </w:t>
      </w:r>
      <w:r w:rsidR="00C84728">
        <w:rPr>
          <w:rFonts w:ascii="Calibri" w:hAnsi="Calibri"/>
          <w:lang w:eastAsia="zh-CN"/>
        </w:rPr>
        <w:t xml:space="preserve">The below figures the scenario setup. </w:t>
      </w:r>
    </w:p>
    <w:p w14:paraId="6F9F1B70" w14:textId="77777777" w:rsidR="001C5DCE" w:rsidRDefault="001C5DCE" w:rsidP="001C5DCE">
      <w:pPr>
        <w:pStyle w:val="maintext"/>
        <w:ind w:firstLineChars="0" w:firstLine="0"/>
        <w:jc w:val="center"/>
        <w:rPr>
          <w:rFonts w:ascii="Calibri" w:eastAsiaTheme="minorEastAsia" w:hAnsi="Calibri"/>
          <w:lang w:eastAsia="zh-CN"/>
        </w:rPr>
      </w:pPr>
      <w:r w:rsidRPr="009574F2">
        <w:rPr>
          <w:rFonts w:ascii="Calibri" w:eastAsiaTheme="minorEastAsia" w:hAnsi="Calibri"/>
          <w:noProof/>
          <w:lang w:val="en-US" w:eastAsia="zh-CN"/>
        </w:rPr>
        <w:lastRenderedPageBreak/>
        <w:drawing>
          <wp:inline distT="0" distB="0" distL="0" distR="0" wp14:anchorId="43917AF8" wp14:editId="62D1C6BE">
            <wp:extent cx="4556868" cy="1789052"/>
            <wp:effectExtent l="0" t="0" r="0" b="1905"/>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5"/>
                    <a:stretch>
                      <a:fillRect/>
                    </a:stretch>
                  </pic:blipFill>
                  <pic:spPr>
                    <a:xfrm>
                      <a:off x="0" y="0"/>
                      <a:ext cx="4556868" cy="1789052"/>
                    </a:xfrm>
                    <a:prstGeom prst="rect">
                      <a:avLst/>
                    </a:prstGeom>
                  </pic:spPr>
                </pic:pic>
              </a:graphicData>
            </a:graphic>
          </wp:inline>
        </w:drawing>
      </w:r>
    </w:p>
    <w:p w14:paraId="26DBD431" w14:textId="649C6580" w:rsidR="00A01217" w:rsidRPr="00096083" w:rsidRDefault="00A01217" w:rsidP="00096083">
      <w:pPr>
        <w:pStyle w:val="Caption"/>
      </w:pPr>
      <w:r w:rsidRPr="00096083">
        <w:t>Figure-</w:t>
      </w:r>
      <w:r w:rsidR="00096083">
        <w:t>4</w:t>
      </w:r>
      <w:r w:rsidRPr="00096083">
        <w:t>: Bird eye view of V2I field trial</w:t>
      </w:r>
    </w:p>
    <w:p w14:paraId="1C028BD3" w14:textId="6A858A42" w:rsidR="001C5DCE" w:rsidRDefault="00832009" w:rsidP="00A01217">
      <w:pPr>
        <w:pStyle w:val="maintext"/>
        <w:ind w:firstLineChars="0" w:firstLine="0"/>
        <w:jc w:val="center"/>
        <w:rPr>
          <w:rFonts w:ascii="Calibri" w:eastAsiaTheme="minorEastAsia" w:hAnsi="Calibri"/>
          <w:lang w:eastAsia="zh-CN"/>
        </w:rPr>
      </w:pPr>
      <w:r>
        <w:rPr>
          <w:rFonts w:ascii="Calibri" w:eastAsiaTheme="minorEastAsia" w:hAnsi="Calibri"/>
          <w:noProof/>
          <w:lang w:eastAsia="zh-CN"/>
        </w:rPr>
        <w:drawing>
          <wp:inline distT="0" distB="0" distL="0" distR="0" wp14:anchorId="6C6A5879" wp14:editId="3389B2EC">
            <wp:extent cx="2992478" cy="2244878"/>
            <wp:effectExtent l="0" t="7303"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2992478" cy="2244878"/>
                    </a:xfrm>
                    <a:prstGeom prst="rect">
                      <a:avLst/>
                    </a:prstGeom>
                    <a:noFill/>
                    <a:ln>
                      <a:noFill/>
                    </a:ln>
                  </pic:spPr>
                </pic:pic>
              </a:graphicData>
            </a:graphic>
          </wp:inline>
        </w:drawing>
      </w:r>
    </w:p>
    <w:p w14:paraId="040CB186" w14:textId="1D96321C" w:rsidR="00A01217" w:rsidRPr="00096083" w:rsidRDefault="00A01217" w:rsidP="00096083">
      <w:pPr>
        <w:pStyle w:val="Caption"/>
      </w:pPr>
      <w:r w:rsidRPr="00096083">
        <w:t>Figure-</w:t>
      </w:r>
      <w:r w:rsidR="00096083">
        <w:t>5</w:t>
      </w:r>
      <w:r w:rsidRPr="00096083">
        <w:t>: Transmitter antenna is elevated to ~10m high</w:t>
      </w:r>
      <w:r w:rsidR="00096083">
        <w:t xml:space="preserve"> in V2I test</w:t>
      </w:r>
    </w:p>
    <w:p w14:paraId="2015EC08" w14:textId="77777777" w:rsidR="00A01217" w:rsidRDefault="00A01217" w:rsidP="001C5DCE">
      <w:pPr>
        <w:pStyle w:val="maintext"/>
        <w:ind w:firstLineChars="0" w:firstLine="0"/>
        <w:rPr>
          <w:rFonts w:ascii="Calibri" w:eastAsiaTheme="minorEastAsia" w:hAnsi="Calibri"/>
          <w:lang w:eastAsia="zh-CN"/>
        </w:rPr>
      </w:pPr>
    </w:p>
    <w:p w14:paraId="28BAE6EF" w14:textId="52B66C51" w:rsidR="001C5DCE" w:rsidRDefault="001C5DCE" w:rsidP="00A44425">
      <w:pPr>
        <w:pStyle w:val="Heading3"/>
        <w:rPr>
          <w:lang w:eastAsia="zh-CN"/>
        </w:rPr>
      </w:pPr>
      <w:r w:rsidRPr="001C5DCE">
        <w:rPr>
          <w:lang w:eastAsia="zh-CN"/>
        </w:rPr>
        <w:t>V2V (dual mobility)</w:t>
      </w:r>
      <w:r w:rsidR="00B42CF3">
        <w:rPr>
          <w:lang w:eastAsia="zh-CN"/>
        </w:rPr>
        <w:t xml:space="preserve"> trial setup</w:t>
      </w:r>
    </w:p>
    <w:p w14:paraId="4F96890E" w14:textId="77777777" w:rsidR="00D8321D" w:rsidRDefault="00C84728" w:rsidP="00C84728">
      <w:pPr>
        <w:pStyle w:val="maintext"/>
        <w:ind w:firstLineChars="0" w:firstLine="0"/>
        <w:jc w:val="left"/>
        <w:rPr>
          <w:rFonts w:ascii="Calibri" w:hAnsi="Calibri"/>
        </w:rPr>
      </w:pPr>
      <w:r w:rsidRPr="00A035A9">
        <w:rPr>
          <w:rFonts w:ascii="Calibri" w:hAnsi="Calibri"/>
        </w:rPr>
        <w:t xml:space="preserve">In order to </w:t>
      </w:r>
      <w:r w:rsidR="008B56E4">
        <w:rPr>
          <w:rFonts w:ascii="Calibri" w:hAnsi="Calibri"/>
        </w:rPr>
        <w:t>trial</w:t>
      </w:r>
      <w:r w:rsidRPr="00A035A9">
        <w:rPr>
          <w:rFonts w:ascii="Calibri" w:hAnsi="Calibri"/>
        </w:rPr>
        <w:t xml:space="preserve"> </w:t>
      </w:r>
      <w:r w:rsidR="008B56E4">
        <w:rPr>
          <w:rFonts w:ascii="Calibri" w:hAnsi="Calibri"/>
        </w:rPr>
        <w:t xml:space="preserve">the real </w:t>
      </w:r>
      <w:r w:rsidRPr="00A035A9">
        <w:rPr>
          <w:rFonts w:ascii="Calibri" w:hAnsi="Calibri"/>
        </w:rPr>
        <w:t xml:space="preserve">V2V communication, dual mobility test is also performed. </w:t>
      </w:r>
      <w:r w:rsidR="008B56E4">
        <w:rPr>
          <w:rFonts w:ascii="Calibri" w:hAnsi="Calibri"/>
        </w:rPr>
        <w:t>In this case, the transmitter is lower to right above Tx vehicle rooftop. And b</w:t>
      </w:r>
      <w:r w:rsidRPr="00A035A9">
        <w:rPr>
          <w:rFonts w:ascii="Calibri" w:hAnsi="Calibri"/>
        </w:rPr>
        <w:t xml:space="preserve">oth Tx and Rx </w:t>
      </w:r>
      <w:r w:rsidR="008B56E4">
        <w:rPr>
          <w:rFonts w:ascii="Calibri" w:hAnsi="Calibri"/>
        </w:rPr>
        <w:t>vehicles</w:t>
      </w:r>
      <w:r w:rsidRPr="00A035A9">
        <w:rPr>
          <w:rFonts w:ascii="Calibri" w:hAnsi="Calibri"/>
        </w:rPr>
        <w:t xml:space="preserve"> are moving </w:t>
      </w:r>
      <w:r>
        <w:rPr>
          <w:rFonts w:ascii="Calibri" w:hAnsi="Calibri"/>
        </w:rPr>
        <w:t xml:space="preserve">along the same road with </w:t>
      </w:r>
      <w:r w:rsidRPr="002C5137">
        <w:rPr>
          <w:rFonts w:ascii="Calibri" w:hAnsi="Calibri"/>
          <w:b/>
        </w:rPr>
        <w:t>real traffic</w:t>
      </w:r>
      <w:r>
        <w:rPr>
          <w:rFonts w:ascii="Calibri" w:hAnsi="Calibri"/>
        </w:rPr>
        <w:t xml:space="preserve"> between </w:t>
      </w:r>
      <w:r w:rsidR="008B56E4">
        <w:rPr>
          <w:rFonts w:ascii="Calibri" w:hAnsi="Calibri"/>
        </w:rPr>
        <w:t>them</w:t>
      </w:r>
      <w:r>
        <w:rPr>
          <w:rFonts w:ascii="Calibri" w:hAnsi="Calibri"/>
        </w:rPr>
        <w:t xml:space="preserve">. During the trial, the distance between Tx and Rx </w:t>
      </w:r>
      <w:r w:rsidR="00752ABC">
        <w:rPr>
          <w:rFonts w:ascii="Calibri" w:hAnsi="Calibri"/>
        </w:rPr>
        <w:t>varies</w:t>
      </w:r>
      <w:r>
        <w:rPr>
          <w:rFonts w:ascii="Calibri" w:hAnsi="Calibri"/>
        </w:rPr>
        <w:t xml:space="preserve"> between 5-630m, </w:t>
      </w:r>
      <w:r w:rsidR="00A83636">
        <w:rPr>
          <w:rFonts w:ascii="Calibri" w:hAnsi="Calibri"/>
        </w:rPr>
        <w:t xml:space="preserve">signal quality has been very good through entire test while </w:t>
      </w:r>
      <w:r>
        <w:rPr>
          <w:rFonts w:ascii="Calibri" w:hAnsi="Calibri"/>
        </w:rPr>
        <w:t>outage happens at some turns (</w:t>
      </w:r>
      <w:r w:rsidR="00203070">
        <w:rPr>
          <w:rFonts w:ascii="Calibri" w:hAnsi="Calibri"/>
        </w:rPr>
        <w:t xml:space="preserve">where </w:t>
      </w:r>
      <w:r>
        <w:rPr>
          <w:rFonts w:ascii="Calibri" w:hAnsi="Calibri"/>
        </w:rPr>
        <w:t xml:space="preserve">Tx and Rx </w:t>
      </w:r>
      <w:r w:rsidR="00203070">
        <w:rPr>
          <w:rFonts w:ascii="Calibri" w:hAnsi="Calibri"/>
        </w:rPr>
        <w:t>vehicles LOS were</w:t>
      </w:r>
      <w:r>
        <w:rPr>
          <w:rFonts w:ascii="Calibri" w:hAnsi="Calibri"/>
        </w:rPr>
        <w:t xml:space="preserve"> blocked by a building.) Pls see </w:t>
      </w:r>
      <w:r w:rsidR="00A83636">
        <w:rPr>
          <w:rFonts w:ascii="Calibri" w:hAnsi="Calibri"/>
        </w:rPr>
        <w:t xml:space="preserve">an </w:t>
      </w:r>
      <w:r>
        <w:rPr>
          <w:rFonts w:ascii="Calibri" w:hAnsi="Calibri"/>
        </w:rPr>
        <w:t xml:space="preserve">attached video in the ZIP file to illustrate the </w:t>
      </w:r>
      <w:r w:rsidR="00712F48">
        <w:rPr>
          <w:rFonts w:ascii="Calibri" w:hAnsi="Calibri"/>
        </w:rPr>
        <w:t xml:space="preserve">environment of the V2V test. </w:t>
      </w:r>
      <w:r>
        <w:rPr>
          <w:rFonts w:ascii="Calibri" w:hAnsi="Calibri"/>
        </w:rPr>
        <w:t xml:space="preserve"> </w:t>
      </w:r>
    </w:p>
    <w:p w14:paraId="5FA94998" w14:textId="0F412F9A" w:rsidR="00C84728" w:rsidRDefault="00C84728" w:rsidP="00C84728">
      <w:pPr>
        <w:pStyle w:val="maintext"/>
        <w:ind w:firstLineChars="0" w:firstLine="0"/>
        <w:jc w:val="left"/>
        <w:rPr>
          <w:rFonts w:ascii="Calibri" w:hAnsi="Calibri"/>
        </w:rPr>
      </w:pPr>
    </w:p>
    <w:p w14:paraId="3B6653CA" w14:textId="77777777" w:rsidR="00C84728" w:rsidRPr="00C84728" w:rsidRDefault="00C84728" w:rsidP="00C84728">
      <w:pPr>
        <w:rPr>
          <w:lang w:val="en-GB" w:eastAsia="zh-CN"/>
        </w:rPr>
      </w:pPr>
    </w:p>
    <w:p w14:paraId="253A2B07" w14:textId="74DB12ED" w:rsidR="001C5DCE" w:rsidRDefault="001C5DCE" w:rsidP="001C5DCE">
      <w:pPr>
        <w:pStyle w:val="maintext"/>
        <w:ind w:firstLineChars="0" w:firstLine="0"/>
        <w:jc w:val="center"/>
        <w:rPr>
          <w:rFonts w:ascii="Calibri" w:eastAsiaTheme="minorEastAsia" w:hAnsi="Calibri"/>
          <w:lang w:eastAsia="zh-CN"/>
        </w:rPr>
      </w:pPr>
      <w:r w:rsidRPr="00D050B7">
        <w:rPr>
          <w:rFonts w:ascii="Calibri" w:eastAsiaTheme="minorEastAsia" w:hAnsi="Calibri"/>
          <w:noProof/>
          <w:lang w:val="en-US" w:eastAsia="zh-CN"/>
        </w:rPr>
        <w:lastRenderedPageBreak/>
        <w:drawing>
          <wp:inline distT="0" distB="0" distL="0" distR="0" wp14:anchorId="60722204" wp14:editId="48F6B868">
            <wp:extent cx="2962103" cy="2219870"/>
            <wp:effectExtent l="0" t="0" r="0" b="9525"/>
            <wp:docPr id="3"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17"/>
                    <a:srcRect b="28320"/>
                    <a:stretch/>
                  </pic:blipFill>
                  <pic:spPr>
                    <a:xfrm>
                      <a:off x="0" y="0"/>
                      <a:ext cx="2969278" cy="2225247"/>
                    </a:xfrm>
                    <a:prstGeom prst="rect">
                      <a:avLst/>
                    </a:prstGeom>
                  </pic:spPr>
                </pic:pic>
              </a:graphicData>
            </a:graphic>
          </wp:inline>
        </w:drawing>
      </w:r>
    </w:p>
    <w:p w14:paraId="185C6001" w14:textId="1981BE66" w:rsidR="00457234" w:rsidRPr="00044FE7" w:rsidRDefault="00457234" w:rsidP="00044FE7">
      <w:pPr>
        <w:pStyle w:val="Caption"/>
      </w:pPr>
      <w:r w:rsidRPr="00044FE7">
        <w:t>Figure-</w:t>
      </w:r>
      <w:r w:rsidR="00044FE7">
        <w:t>6</w:t>
      </w:r>
      <w:r w:rsidRPr="00044FE7">
        <w:t>: Bird eye view of V2V field trial. (Tx and Rx vehicles moves into the real traffic)</w:t>
      </w:r>
    </w:p>
    <w:p w14:paraId="4C5E2A41" w14:textId="6B7F4141" w:rsidR="00457234" w:rsidRDefault="00457234" w:rsidP="001C6280">
      <w:pPr>
        <w:pStyle w:val="maintext"/>
        <w:ind w:left="360" w:firstLineChars="0" w:firstLine="0"/>
        <w:jc w:val="center"/>
        <w:rPr>
          <w:rFonts w:ascii="Calibri" w:hAnsi="Calibri"/>
          <w:b/>
        </w:rPr>
      </w:pPr>
      <w:r w:rsidRPr="00457234">
        <w:rPr>
          <w:rFonts w:ascii="Calibri" w:hAnsi="Calibri"/>
          <w:b/>
          <w:noProof/>
        </w:rPr>
        <w:drawing>
          <wp:inline distT="0" distB="0" distL="0" distR="0" wp14:anchorId="1E5C10A0" wp14:editId="6705A25C">
            <wp:extent cx="2636904" cy="2665730"/>
            <wp:effectExtent l="4445"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885" t="24153" r="16271" b="15863"/>
                    <a:stretch/>
                  </pic:blipFill>
                  <pic:spPr bwMode="auto">
                    <a:xfrm rot="16200000">
                      <a:off x="0" y="0"/>
                      <a:ext cx="2637581" cy="2666414"/>
                    </a:xfrm>
                    <a:prstGeom prst="rect">
                      <a:avLst/>
                    </a:prstGeom>
                    <a:ln>
                      <a:noFill/>
                    </a:ln>
                    <a:extLst>
                      <a:ext uri="{53640926-AAD7-44D8-BBD7-CCE9431645EC}">
                        <a14:shadowObscured xmlns:a14="http://schemas.microsoft.com/office/drawing/2010/main"/>
                      </a:ext>
                    </a:extLst>
                  </pic:spPr>
                </pic:pic>
              </a:graphicData>
            </a:graphic>
          </wp:inline>
        </w:drawing>
      </w:r>
    </w:p>
    <w:p w14:paraId="270887DA" w14:textId="146CCB0B" w:rsidR="00A71D05" w:rsidRPr="00FE2103" w:rsidRDefault="00A71D05" w:rsidP="00FE2103">
      <w:pPr>
        <w:pStyle w:val="Caption"/>
      </w:pPr>
      <w:r w:rsidRPr="00FE2103">
        <w:t>Figure-</w:t>
      </w:r>
      <w:r w:rsidR="00FE2103">
        <w:t>7</w:t>
      </w:r>
      <w:r w:rsidRPr="00FE2103">
        <w:t>:</w:t>
      </w:r>
      <w:r w:rsidR="00FE2103">
        <w:t xml:space="preserve"> </w:t>
      </w:r>
      <w:r w:rsidRPr="00FE2103">
        <w:t xml:space="preserve">Transmitter antenna is </w:t>
      </w:r>
      <w:r w:rsidR="00A860B5">
        <w:t xml:space="preserve">on </w:t>
      </w:r>
      <w:r w:rsidRPr="00FE2103">
        <w:t>rooftop of the sprinter</w:t>
      </w:r>
      <w:r w:rsidR="00475F7B">
        <w:t xml:space="preserve"> (for V2V)</w:t>
      </w:r>
    </w:p>
    <w:p w14:paraId="0BF73DBF" w14:textId="77777777" w:rsidR="00A71D05" w:rsidRDefault="00A71D05" w:rsidP="001C6280">
      <w:pPr>
        <w:pStyle w:val="maintext"/>
        <w:ind w:left="360" w:firstLineChars="0" w:firstLine="0"/>
        <w:jc w:val="center"/>
        <w:rPr>
          <w:rFonts w:ascii="Calibri" w:hAnsi="Calibri"/>
          <w:b/>
        </w:rPr>
      </w:pPr>
    </w:p>
    <w:p w14:paraId="47E74D2A" w14:textId="6370C400" w:rsidR="00627F3C" w:rsidRPr="001C6280" w:rsidRDefault="002B698E" w:rsidP="001C6280">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 xml:space="preserve">Beamforming gain and beam switching </w:t>
      </w:r>
    </w:p>
    <w:p w14:paraId="76225779" w14:textId="5C8E1009" w:rsidR="001C6280" w:rsidRPr="001C6280" w:rsidRDefault="001C6280" w:rsidP="001C6280">
      <w:pPr>
        <w:pStyle w:val="maintext"/>
        <w:ind w:firstLineChars="0" w:firstLine="0"/>
        <w:rPr>
          <w:rFonts w:ascii="Calibri" w:hAnsi="Calibri"/>
          <w:lang w:eastAsia="zh-CN"/>
        </w:rPr>
      </w:pPr>
      <w:r>
        <w:rPr>
          <w:rFonts w:ascii="Calibri" w:hAnsi="Calibri"/>
          <w:lang w:eastAsia="zh-CN"/>
        </w:rPr>
        <w:t>In order to show the beamforming effect, best beam based RSRP is compared with that from omni reception.</w:t>
      </w:r>
      <w:r w:rsidR="009E2A02">
        <w:rPr>
          <w:rFonts w:ascii="Calibri" w:hAnsi="Calibri"/>
          <w:lang w:eastAsia="zh-CN"/>
        </w:rPr>
        <w:t xml:space="preserve"> Here Omni reception RSRP comes from post-combination of all beams’ signal. </w:t>
      </w:r>
      <w:r>
        <w:rPr>
          <w:rFonts w:ascii="Calibri" w:hAnsi="Calibri"/>
          <w:lang w:eastAsia="zh-CN"/>
        </w:rPr>
        <w:t>The below figure shows the RSRP difference</w:t>
      </w:r>
      <w:r w:rsidR="009E2A02">
        <w:rPr>
          <w:rFonts w:ascii="Calibri" w:hAnsi="Calibri"/>
          <w:lang w:eastAsia="zh-CN"/>
        </w:rPr>
        <w:t xml:space="preserve"> and the</w:t>
      </w:r>
      <w:r>
        <w:rPr>
          <w:rFonts w:ascii="Calibri" w:hAnsi="Calibri"/>
          <w:lang w:eastAsia="zh-CN"/>
        </w:rPr>
        <w:t xml:space="preserve"> average of 14dB</w:t>
      </w:r>
      <w:r w:rsidR="009E2A02">
        <w:rPr>
          <w:rFonts w:ascii="Calibri" w:hAnsi="Calibri"/>
          <w:lang w:eastAsia="zh-CN"/>
        </w:rPr>
        <w:t xml:space="preserve"> gain has been observed when best Rx beam is selected. </w:t>
      </w:r>
      <w:r>
        <w:rPr>
          <w:rFonts w:ascii="Calibri" w:hAnsi="Calibri"/>
          <w:lang w:eastAsia="zh-CN"/>
        </w:rPr>
        <w:t xml:space="preserve"> </w:t>
      </w:r>
    </w:p>
    <w:p w14:paraId="1563C4E4" w14:textId="729AC3BD" w:rsidR="001C6280" w:rsidRDefault="001C6280" w:rsidP="001C6280">
      <w:pPr>
        <w:pStyle w:val="maintext"/>
        <w:ind w:left="360" w:firstLineChars="0" w:firstLine="0"/>
        <w:jc w:val="center"/>
        <w:rPr>
          <w:rFonts w:ascii="Calibri" w:hAnsi="Calibri"/>
          <w:b/>
        </w:rPr>
      </w:pPr>
      <w:r w:rsidRPr="001C6280">
        <w:rPr>
          <w:rFonts w:ascii="Calibri" w:hAnsi="Calibri"/>
          <w:b/>
          <w:noProof/>
          <w:lang w:val="en-US"/>
        </w:rPr>
        <w:lastRenderedPageBreak/>
        <w:drawing>
          <wp:inline distT="0" distB="0" distL="0" distR="0" wp14:anchorId="506B07DF" wp14:editId="3519CC1B">
            <wp:extent cx="3344066" cy="2697480"/>
            <wp:effectExtent l="0" t="0" r="8890" b="7620"/>
            <wp:docPr id="10"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rotWithShape="1">
                    <a:blip r:embed="rId19">
                      <a:extLst>
                        <a:ext uri="{28A0092B-C50C-407E-A947-70E740481C1C}">
                          <a14:useLocalDpi xmlns:a14="http://schemas.microsoft.com/office/drawing/2010/main" val="0"/>
                        </a:ext>
                      </a:extLst>
                    </a:blip>
                    <a:srcRect r="7022"/>
                    <a:stretch/>
                  </pic:blipFill>
                  <pic:spPr>
                    <a:xfrm>
                      <a:off x="0" y="0"/>
                      <a:ext cx="3344066" cy="2697480"/>
                    </a:xfrm>
                    <a:prstGeom prst="rect">
                      <a:avLst/>
                    </a:prstGeom>
                  </pic:spPr>
                </pic:pic>
              </a:graphicData>
            </a:graphic>
          </wp:inline>
        </w:drawing>
      </w:r>
    </w:p>
    <w:p w14:paraId="36541A5A" w14:textId="4CD2F8AD" w:rsidR="001C6280" w:rsidRDefault="001C6280" w:rsidP="001C6280">
      <w:pPr>
        <w:pStyle w:val="maintext"/>
        <w:ind w:left="360" w:firstLineChars="0" w:firstLine="0"/>
        <w:jc w:val="center"/>
        <w:rPr>
          <w:rFonts w:ascii="Calibri" w:hAnsi="Calibri"/>
          <w:b/>
        </w:rPr>
      </w:pPr>
      <w:r>
        <w:rPr>
          <w:rFonts w:ascii="Calibri" w:hAnsi="Calibri"/>
          <w:b/>
        </w:rPr>
        <w:t xml:space="preserve">Figure-3: compare the signal power between best beam and omni beam. </w:t>
      </w:r>
    </w:p>
    <w:p w14:paraId="70899551" w14:textId="676508E1" w:rsidR="00627F3C" w:rsidRDefault="00627F3C" w:rsidP="002E78D7">
      <w:pPr>
        <w:pStyle w:val="maintext"/>
        <w:ind w:left="360" w:firstLineChars="0" w:firstLine="0"/>
        <w:jc w:val="left"/>
        <w:rPr>
          <w:rFonts w:ascii="Calibri" w:hAnsi="Calibri"/>
          <w:b/>
        </w:rPr>
      </w:pPr>
    </w:p>
    <w:p w14:paraId="58316D46" w14:textId="53D05AB9" w:rsidR="009E2A02" w:rsidRDefault="009170D5" w:rsidP="009170D5">
      <w:pPr>
        <w:pStyle w:val="maintext"/>
        <w:ind w:firstLineChars="0" w:firstLine="0"/>
        <w:rPr>
          <w:rFonts w:ascii="Calibri" w:hAnsi="Calibri"/>
          <w:lang w:eastAsia="zh-CN"/>
        </w:rPr>
      </w:pPr>
      <w:r>
        <w:rPr>
          <w:rFonts w:ascii="Calibri" w:hAnsi="Calibri"/>
          <w:lang w:eastAsia="zh-CN"/>
        </w:rPr>
        <w:t>A</w:t>
      </w:r>
      <w:r w:rsidR="001C6280" w:rsidRPr="009170D5">
        <w:rPr>
          <w:rFonts w:ascii="Calibri" w:hAnsi="Calibri"/>
          <w:lang w:eastAsia="zh-CN"/>
        </w:rPr>
        <w:t>ddition</w:t>
      </w:r>
      <w:r>
        <w:rPr>
          <w:rFonts w:ascii="Calibri" w:hAnsi="Calibri"/>
          <w:lang w:eastAsia="zh-CN"/>
        </w:rPr>
        <w:t>ally</w:t>
      </w:r>
      <w:r w:rsidR="001C6280" w:rsidRPr="009170D5">
        <w:rPr>
          <w:rFonts w:ascii="Calibri" w:hAnsi="Calibri"/>
          <w:lang w:eastAsia="zh-CN"/>
        </w:rPr>
        <w:t xml:space="preserve">, </w:t>
      </w:r>
      <w:r w:rsidR="009E2A02">
        <w:rPr>
          <w:rFonts w:ascii="Calibri" w:hAnsi="Calibri"/>
          <w:lang w:eastAsia="zh-CN"/>
        </w:rPr>
        <w:t xml:space="preserve">NR </w:t>
      </w:r>
      <w:r w:rsidR="001C6280" w:rsidRPr="009170D5">
        <w:rPr>
          <w:rFonts w:ascii="Calibri" w:hAnsi="Calibri"/>
          <w:lang w:eastAsia="zh-CN"/>
        </w:rPr>
        <w:t xml:space="preserve">beam switching procedure has been emulated with </w:t>
      </w:r>
      <w:r w:rsidRPr="009170D5">
        <w:rPr>
          <w:rFonts w:ascii="Calibri" w:hAnsi="Calibri"/>
          <w:lang w:eastAsia="zh-CN"/>
        </w:rPr>
        <w:t>hysteresis-based</w:t>
      </w:r>
      <w:r w:rsidR="001C6280" w:rsidRPr="009170D5">
        <w:rPr>
          <w:rFonts w:ascii="Calibri" w:hAnsi="Calibri"/>
          <w:lang w:eastAsia="zh-CN"/>
        </w:rPr>
        <w:t xml:space="preserve"> beam selection</w:t>
      </w:r>
      <w:r w:rsidRPr="009170D5">
        <w:rPr>
          <w:rFonts w:ascii="Calibri" w:hAnsi="Calibri"/>
          <w:lang w:eastAsia="zh-CN"/>
        </w:rPr>
        <w:t xml:space="preserve">: only when the new beam is x dB better than current beam will trigger a switch. </w:t>
      </w:r>
      <w:r w:rsidR="009E2A02">
        <w:rPr>
          <w:rFonts w:ascii="Calibri" w:hAnsi="Calibri"/>
          <w:lang w:eastAsia="zh-CN"/>
        </w:rPr>
        <w:t>Although it may select a sub-optimal beam, it effectively reduced the number of beam</w:t>
      </w:r>
      <w:r w:rsidR="00FB03B5">
        <w:rPr>
          <w:rFonts w:ascii="Calibri" w:hAnsi="Calibri"/>
          <w:lang w:eastAsia="zh-CN"/>
        </w:rPr>
        <w:t>-</w:t>
      </w:r>
      <w:r w:rsidR="009E2A02">
        <w:rPr>
          <w:rFonts w:ascii="Calibri" w:hAnsi="Calibri"/>
          <w:lang w:eastAsia="zh-CN"/>
        </w:rPr>
        <w:t xml:space="preserve">switching. In below figure, we compare 3 cases: “no hysteresis”, “3 dB hysteresis” and “10 dB hysteresis”. Not only we give the number of beam switch (per 200ms window), we also correspond the frequent beam switching event with GPS data (red dot below illustrates the locations where more than 5 </w:t>
      </w:r>
      <w:r w:rsidR="004C3FAA">
        <w:rPr>
          <w:rFonts w:ascii="Calibri" w:hAnsi="Calibri"/>
          <w:lang w:eastAsia="zh-CN"/>
        </w:rPr>
        <w:t xml:space="preserve">times of </w:t>
      </w:r>
      <w:r w:rsidR="009E2A02">
        <w:rPr>
          <w:rFonts w:ascii="Calibri" w:hAnsi="Calibri"/>
          <w:lang w:eastAsia="zh-CN"/>
        </w:rPr>
        <w:t>beam switching happened in 200ms window)</w:t>
      </w:r>
      <w:r w:rsidR="008F40F1">
        <w:rPr>
          <w:rFonts w:ascii="Calibri" w:hAnsi="Calibri"/>
          <w:lang w:eastAsia="zh-CN"/>
        </w:rPr>
        <w:t>.</w:t>
      </w:r>
      <w:r w:rsidR="009574F2">
        <w:rPr>
          <w:rFonts w:ascii="Calibri" w:hAnsi="Calibri"/>
          <w:lang w:eastAsia="zh-CN"/>
        </w:rPr>
        <w:t xml:space="preserve"> And those locations are typically with large number of clutter or edge between building (switching from LOS to NLOS).</w:t>
      </w:r>
      <w:r w:rsidR="008F40F1">
        <w:rPr>
          <w:rFonts w:ascii="Calibri" w:hAnsi="Calibri"/>
          <w:lang w:eastAsia="zh-CN"/>
        </w:rPr>
        <w:t xml:space="preserve"> </w:t>
      </w:r>
      <w:r w:rsidR="009513B7">
        <w:rPr>
          <w:rFonts w:ascii="Calibri" w:hAnsi="Calibri"/>
          <w:lang w:eastAsia="zh-CN"/>
        </w:rPr>
        <w:t xml:space="preserve">Also, the RSRP lost due to imperfect beam selection is rather marginal. Even at 10dB hysteresis, the averaged lost is only around 1.08dB. </w:t>
      </w:r>
    </w:p>
    <w:p w14:paraId="183C9677" w14:textId="3F276F3D" w:rsidR="001C6280" w:rsidRDefault="009E2A02" w:rsidP="002E78D7">
      <w:pPr>
        <w:pStyle w:val="maintext"/>
        <w:ind w:left="360" w:firstLineChars="0" w:firstLine="0"/>
        <w:jc w:val="left"/>
        <w:rPr>
          <w:rFonts w:ascii="Calibri" w:hAnsi="Calibri"/>
          <w:b/>
        </w:rPr>
      </w:pPr>
      <w:r>
        <w:rPr>
          <w:rFonts w:ascii="Calibri" w:hAnsi="Calibri"/>
          <w:b/>
          <w:noProof/>
        </w:rPr>
        <w:lastRenderedPageBreak/>
        <w:drawing>
          <wp:inline distT="0" distB="0" distL="0" distR="0" wp14:anchorId="54A5B460" wp14:editId="7405AC53">
            <wp:extent cx="6066103" cy="3978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5246" cy="3990842"/>
                    </a:xfrm>
                    <a:prstGeom prst="rect">
                      <a:avLst/>
                    </a:prstGeom>
                    <a:noFill/>
                  </pic:spPr>
                </pic:pic>
              </a:graphicData>
            </a:graphic>
          </wp:inline>
        </w:drawing>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965"/>
        <w:gridCol w:w="2880"/>
        <w:gridCol w:w="3240"/>
      </w:tblGrid>
      <w:tr w:rsidR="00FE1CE0" w:rsidRPr="00FE1CE0" w14:paraId="4ECA927A" w14:textId="77777777" w:rsidTr="00FE1CE0">
        <w:trPr>
          <w:trHeight w:val="900"/>
          <w:jc w:val="center"/>
        </w:trPr>
        <w:tc>
          <w:tcPr>
            <w:tcW w:w="2965" w:type="dxa"/>
            <w:shd w:val="clear" w:color="auto" w:fill="auto"/>
            <w:tcMar>
              <w:top w:w="15" w:type="dxa"/>
              <w:left w:w="15" w:type="dxa"/>
              <w:bottom w:w="0" w:type="dxa"/>
              <w:right w:w="15" w:type="dxa"/>
            </w:tcMar>
            <w:vAlign w:val="center"/>
            <w:hideMark/>
          </w:tcPr>
          <w:p w14:paraId="530A386E" w14:textId="59EA1190" w:rsidR="00FE1CE0" w:rsidRPr="00FE1CE0" w:rsidRDefault="00FE1CE0" w:rsidP="006A10AA">
            <w:pPr>
              <w:pStyle w:val="maintext"/>
              <w:ind w:firstLineChars="100"/>
              <w:rPr>
                <w:rFonts w:ascii="Calibri" w:hAnsi="Calibri"/>
                <w:b/>
                <w:lang w:val="en-US"/>
              </w:rPr>
            </w:pPr>
            <w:r w:rsidRPr="00FE1CE0">
              <w:rPr>
                <w:rFonts w:ascii="Calibri" w:hAnsi="Calibri"/>
                <w:b/>
                <w:lang w:val="en-US"/>
              </w:rPr>
              <w:t>Hysteresis</w:t>
            </w:r>
            <w:r>
              <w:rPr>
                <w:rFonts w:ascii="Calibri" w:hAnsi="Calibri"/>
                <w:b/>
                <w:lang w:val="en-US"/>
              </w:rPr>
              <w:t xml:space="preserve"> threshold</w:t>
            </w:r>
          </w:p>
        </w:tc>
        <w:tc>
          <w:tcPr>
            <w:tcW w:w="2880" w:type="dxa"/>
            <w:shd w:val="clear" w:color="auto" w:fill="auto"/>
            <w:tcMar>
              <w:top w:w="15" w:type="dxa"/>
              <w:left w:w="15" w:type="dxa"/>
              <w:bottom w:w="0" w:type="dxa"/>
              <w:right w:w="15" w:type="dxa"/>
            </w:tcMar>
            <w:vAlign w:val="center"/>
            <w:hideMark/>
          </w:tcPr>
          <w:p w14:paraId="4A23BB10" w14:textId="37212A95" w:rsidR="00FE1CE0" w:rsidRPr="00FE1CE0" w:rsidRDefault="00FE1CE0" w:rsidP="006A10AA">
            <w:pPr>
              <w:pStyle w:val="maintext"/>
              <w:ind w:firstLineChars="0" w:firstLine="0"/>
              <w:rPr>
                <w:rFonts w:ascii="Calibri" w:hAnsi="Calibri"/>
                <w:b/>
                <w:lang w:val="en-US"/>
              </w:rPr>
            </w:pPr>
            <w:r>
              <w:rPr>
                <w:rFonts w:ascii="Calibri" w:hAnsi="Calibri"/>
                <w:b/>
                <w:lang w:val="en-US"/>
              </w:rPr>
              <w:t>RSRP lost (compare to the best beam)</w:t>
            </w:r>
          </w:p>
        </w:tc>
        <w:tc>
          <w:tcPr>
            <w:tcW w:w="3240" w:type="dxa"/>
            <w:shd w:val="clear" w:color="auto" w:fill="auto"/>
            <w:tcMar>
              <w:top w:w="15" w:type="dxa"/>
              <w:left w:w="15" w:type="dxa"/>
              <w:bottom w:w="0" w:type="dxa"/>
              <w:right w:w="15" w:type="dxa"/>
            </w:tcMar>
            <w:vAlign w:val="center"/>
            <w:hideMark/>
          </w:tcPr>
          <w:p w14:paraId="6F955A7A" w14:textId="77777777" w:rsidR="00FE1CE0" w:rsidRDefault="00FE1CE0" w:rsidP="00FE1CE0">
            <w:pPr>
              <w:pStyle w:val="maintext"/>
              <w:ind w:firstLineChars="100"/>
              <w:rPr>
                <w:rFonts w:ascii="Calibri" w:hAnsi="Calibri"/>
                <w:b/>
                <w:lang w:val="en-US"/>
              </w:rPr>
            </w:pPr>
            <w:r w:rsidRPr="00FE1CE0">
              <w:rPr>
                <w:rFonts w:ascii="Calibri" w:hAnsi="Calibri"/>
                <w:b/>
                <w:lang w:val="en-US"/>
              </w:rPr>
              <w:t xml:space="preserve">number of </w:t>
            </w:r>
            <w:r>
              <w:rPr>
                <w:rFonts w:ascii="Calibri" w:hAnsi="Calibri"/>
                <w:b/>
                <w:lang w:val="en-US"/>
              </w:rPr>
              <w:t xml:space="preserve">beam </w:t>
            </w:r>
            <w:r w:rsidRPr="00FE1CE0">
              <w:rPr>
                <w:rFonts w:ascii="Calibri" w:hAnsi="Calibri"/>
                <w:b/>
                <w:lang w:val="en-US"/>
              </w:rPr>
              <w:t>switches</w:t>
            </w:r>
            <w:r>
              <w:rPr>
                <w:rFonts w:ascii="Calibri" w:hAnsi="Calibri"/>
                <w:b/>
                <w:lang w:val="en-US"/>
              </w:rPr>
              <w:t xml:space="preserve"> </w:t>
            </w:r>
          </w:p>
          <w:p w14:paraId="57CC2C41" w14:textId="174C924D" w:rsidR="00FE1CE0" w:rsidRPr="00FE1CE0" w:rsidRDefault="00FE1CE0" w:rsidP="00FE1CE0">
            <w:pPr>
              <w:pStyle w:val="maintext"/>
              <w:ind w:firstLineChars="100"/>
              <w:rPr>
                <w:rFonts w:ascii="Calibri" w:hAnsi="Calibri"/>
                <w:b/>
                <w:lang w:val="en-US"/>
              </w:rPr>
            </w:pPr>
            <w:r>
              <w:rPr>
                <w:rFonts w:ascii="Calibri" w:hAnsi="Calibri"/>
                <w:b/>
                <w:lang w:val="en-US"/>
              </w:rPr>
              <w:t>(in 200ms window)</w:t>
            </w:r>
          </w:p>
        </w:tc>
      </w:tr>
      <w:tr w:rsidR="009513B7" w:rsidRPr="00FE1CE0" w14:paraId="36D62581"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77BC9D1"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0 dB</w:t>
            </w:r>
          </w:p>
        </w:tc>
        <w:tc>
          <w:tcPr>
            <w:tcW w:w="2880" w:type="dxa"/>
            <w:shd w:val="clear" w:color="auto" w:fill="FFFFFF" w:themeFill="background1"/>
            <w:tcMar>
              <w:top w:w="15" w:type="dxa"/>
              <w:left w:w="15" w:type="dxa"/>
              <w:bottom w:w="0" w:type="dxa"/>
              <w:right w:w="15" w:type="dxa"/>
            </w:tcMar>
            <w:vAlign w:val="bottom"/>
            <w:hideMark/>
          </w:tcPr>
          <w:p w14:paraId="42FA387C"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w:t>
            </w:r>
          </w:p>
        </w:tc>
        <w:tc>
          <w:tcPr>
            <w:tcW w:w="3240" w:type="dxa"/>
            <w:shd w:val="clear" w:color="auto" w:fill="FFFFFF" w:themeFill="background1"/>
            <w:tcMar>
              <w:top w:w="15" w:type="dxa"/>
              <w:left w:w="15" w:type="dxa"/>
              <w:bottom w:w="0" w:type="dxa"/>
              <w:right w:w="15" w:type="dxa"/>
            </w:tcMar>
            <w:vAlign w:val="bottom"/>
            <w:hideMark/>
          </w:tcPr>
          <w:p w14:paraId="1455B38F"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4.26</w:t>
            </w:r>
          </w:p>
        </w:tc>
      </w:tr>
      <w:tr w:rsidR="009513B7" w:rsidRPr="00FE1CE0" w14:paraId="090E5B60"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069945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3 dB</w:t>
            </w:r>
          </w:p>
        </w:tc>
        <w:tc>
          <w:tcPr>
            <w:tcW w:w="2880" w:type="dxa"/>
            <w:shd w:val="clear" w:color="auto" w:fill="FFFFFF" w:themeFill="background1"/>
            <w:tcMar>
              <w:top w:w="15" w:type="dxa"/>
              <w:left w:w="15" w:type="dxa"/>
              <w:bottom w:w="0" w:type="dxa"/>
              <w:right w:w="15" w:type="dxa"/>
            </w:tcMar>
            <w:vAlign w:val="bottom"/>
            <w:hideMark/>
          </w:tcPr>
          <w:p w14:paraId="7D6BA1B7"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0.36</w:t>
            </w:r>
          </w:p>
        </w:tc>
        <w:tc>
          <w:tcPr>
            <w:tcW w:w="3240" w:type="dxa"/>
            <w:shd w:val="clear" w:color="auto" w:fill="FFFFFF" w:themeFill="background1"/>
            <w:tcMar>
              <w:top w:w="15" w:type="dxa"/>
              <w:left w:w="15" w:type="dxa"/>
              <w:bottom w:w="0" w:type="dxa"/>
              <w:right w:w="15" w:type="dxa"/>
            </w:tcMar>
            <w:vAlign w:val="bottom"/>
            <w:hideMark/>
          </w:tcPr>
          <w:p w14:paraId="2527F5D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1.12</w:t>
            </w:r>
          </w:p>
        </w:tc>
      </w:tr>
      <w:tr w:rsidR="009513B7" w:rsidRPr="00FE1CE0" w14:paraId="2E34FE3B"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06D41C7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10 dB</w:t>
            </w:r>
          </w:p>
        </w:tc>
        <w:tc>
          <w:tcPr>
            <w:tcW w:w="2880" w:type="dxa"/>
            <w:shd w:val="clear" w:color="auto" w:fill="FFFFFF" w:themeFill="background1"/>
            <w:tcMar>
              <w:top w:w="15" w:type="dxa"/>
              <w:left w:w="15" w:type="dxa"/>
              <w:bottom w:w="0" w:type="dxa"/>
              <w:right w:w="15" w:type="dxa"/>
            </w:tcMar>
            <w:vAlign w:val="bottom"/>
            <w:hideMark/>
          </w:tcPr>
          <w:p w14:paraId="1253AEC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1.08</w:t>
            </w:r>
          </w:p>
        </w:tc>
        <w:tc>
          <w:tcPr>
            <w:tcW w:w="3240" w:type="dxa"/>
            <w:shd w:val="clear" w:color="auto" w:fill="FFFFFF" w:themeFill="background1"/>
            <w:tcMar>
              <w:top w:w="15" w:type="dxa"/>
              <w:left w:w="15" w:type="dxa"/>
              <w:bottom w:w="0" w:type="dxa"/>
              <w:right w:w="15" w:type="dxa"/>
            </w:tcMar>
            <w:vAlign w:val="bottom"/>
            <w:hideMark/>
          </w:tcPr>
          <w:p w14:paraId="2F64198D"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0.38</w:t>
            </w:r>
          </w:p>
        </w:tc>
      </w:tr>
    </w:tbl>
    <w:p w14:paraId="6E9A1F25" w14:textId="29A9CB46" w:rsidR="009574F2" w:rsidRDefault="009574F2" w:rsidP="002E78D7">
      <w:pPr>
        <w:pStyle w:val="maintext"/>
        <w:ind w:left="360" w:firstLineChars="0" w:firstLine="0"/>
        <w:jc w:val="left"/>
        <w:rPr>
          <w:rFonts w:ascii="Calibri" w:hAnsi="Calibri"/>
          <w:b/>
        </w:rPr>
      </w:pPr>
    </w:p>
    <w:p w14:paraId="71E80794" w14:textId="1F8831A6" w:rsidR="009574F2" w:rsidRDefault="009574F2" w:rsidP="002E78D7">
      <w:pPr>
        <w:pStyle w:val="maintext"/>
        <w:ind w:left="360" w:firstLineChars="0" w:firstLine="0"/>
        <w:jc w:val="left"/>
        <w:rPr>
          <w:rFonts w:ascii="Calibri" w:hAnsi="Calibri"/>
          <w:b/>
        </w:rPr>
      </w:pPr>
      <w:r>
        <w:rPr>
          <w:rFonts w:ascii="Calibri" w:hAnsi="Calibri"/>
          <w:b/>
        </w:rPr>
        <w:t xml:space="preserve">Observation-1: Beamforming can bring significantly gain over omni antennas in FR2. </w:t>
      </w:r>
    </w:p>
    <w:p w14:paraId="17CF9F60" w14:textId="16F03557" w:rsidR="009574F2" w:rsidRDefault="009574F2" w:rsidP="004C2938">
      <w:pPr>
        <w:pStyle w:val="maintext"/>
        <w:ind w:left="360" w:firstLineChars="0" w:firstLine="0"/>
        <w:jc w:val="left"/>
        <w:rPr>
          <w:rFonts w:ascii="Calibri" w:hAnsi="Calibri"/>
          <w:b/>
        </w:rPr>
      </w:pPr>
      <w:r>
        <w:rPr>
          <w:rFonts w:ascii="Calibri" w:hAnsi="Calibri"/>
          <w:b/>
        </w:rPr>
        <w:t xml:space="preserve">Observation-2: </w:t>
      </w:r>
      <w:r w:rsidR="0089742C">
        <w:rPr>
          <w:rFonts w:ascii="Calibri" w:hAnsi="Calibri"/>
          <w:b/>
        </w:rPr>
        <w:t>Average beam switching period is in the range of 200ms while in specific scenarios, e.g. rich clutters or vehicle turning, the beam switching can happen much faster (in the range of 40ms)</w:t>
      </w:r>
    </w:p>
    <w:p w14:paraId="43FDA4BC" w14:textId="77777777" w:rsidR="004D5561" w:rsidRPr="00E87B65" w:rsidRDefault="004D5561" w:rsidP="00E87B65">
      <w:pPr>
        <w:pStyle w:val="maintext"/>
        <w:ind w:firstLineChars="0" w:firstLine="0"/>
        <w:jc w:val="left"/>
        <w:rPr>
          <w:rFonts w:ascii="Calibri" w:hAnsi="Calibri"/>
          <w:b/>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2EF72D72" w14:textId="6159151C" w:rsidR="007D152D" w:rsidRPr="007D152D" w:rsidRDefault="006E21F5" w:rsidP="006555DF">
      <w:pPr>
        <w:rPr>
          <w:lang w:val="en-GB"/>
        </w:rPr>
      </w:pPr>
      <w:r>
        <w:rPr>
          <w:rFonts w:eastAsiaTheme="minorEastAsia"/>
          <w:lang w:val="en-GB"/>
        </w:rPr>
        <w:t>[1</w:t>
      </w:r>
      <w:proofErr w:type="gramStart"/>
      <w:r>
        <w:rPr>
          <w:rFonts w:eastAsiaTheme="minorEastAsia"/>
          <w:lang w:val="en-GB"/>
        </w:rPr>
        <w:t xml:space="preserve">]  </w:t>
      </w:r>
      <w:r>
        <w:rPr>
          <w:rFonts w:eastAsiaTheme="minorEastAsia"/>
          <w:lang w:val="en-GB"/>
        </w:rPr>
        <w:tab/>
      </w:r>
      <w:proofErr w:type="gramEnd"/>
      <w:r w:rsidR="00044720" w:rsidRPr="00044720">
        <w:rPr>
          <w:rFonts w:eastAsiaTheme="minorEastAsia"/>
          <w:lang w:val="en-GB"/>
        </w:rPr>
        <w:t>3GPP R1-1901899: "Additional field trial results from 39GHz vehicle to vehicle communications", AT&amp;T.</w:t>
      </w: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8C8E54" w14:textId="77777777" w:rsidR="0034411A" w:rsidRDefault="0034411A" w:rsidP="00424124">
      <w:pPr>
        <w:spacing w:before="0" w:after="0"/>
      </w:pPr>
      <w:r>
        <w:separator/>
      </w:r>
    </w:p>
  </w:endnote>
  <w:endnote w:type="continuationSeparator" w:id="0">
    <w:p w14:paraId="1DA20648" w14:textId="77777777" w:rsidR="0034411A" w:rsidRDefault="0034411A"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AFF" w:usb1="C000E47F" w:usb2="0000002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AFF" w:usb1="5000205A" w:usb2="00000000"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2B114" w14:textId="77777777" w:rsidR="0034411A" w:rsidRDefault="0034411A" w:rsidP="00424124">
      <w:pPr>
        <w:spacing w:before="0" w:after="0"/>
      </w:pPr>
      <w:r>
        <w:separator/>
      </w:r>
    </w:p>
  </w:footnote>
  <w:footnote w:type="continuationSeparator" w:id="0">
    <w:p w14:paraId="59EBD806" w14:textId="77777777" w:rsidR="0034411A" w:rsidRDefault="0034411A"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8DB3082"/>
    <w:multiLevelType w:val="hybridMultilevel"/>
    <w:tmpl w:val="FFD88F6E"/>
    <w:lvl w:ilvl="0" w:tplc="2B94370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5857D23"/>
    <w:multiLevelType w:val="hybridMultilevel"/>
    <w:tmpl w:val="8BDC03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8DF3D18"/>
    <w:multiLevelType w:val="hybridMultilevel"/>
    <w:tmpl w:val="255ECF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6"/>
  </w:num>
  <w:num w:numId="3">
    <w:abstractNumId w:val="14"/>
  </w:num>
  <w:num w:numId="4">
    <w:abstractNumId w:val="9"/>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15"/>
  </w:num>
  <w:num w:numId="11">
    <w:abstractNumId w:val="13"/>
  </w:num>
  <w:num w:numId="12">
    <w:abstractNumId w:val="11"/>
  </w:num>
  <w:num w:numId="13">
    <w:abstractNumId w:val="3"/>
  </w:num>
  <w:num w:numId="14">
    <w:abstractNumId w:val="14"/>
  </w:num>
  <w:num w:numId="15">
    <w:abstractNumId w:val="0"/>
  </w:num>
  <w:num w:numId="16">
    <w:abstractNumId w:val="14"/>
  </w:num>
  <w:num w:numId="17">
    <w:abstractNumId w:val="14"/>
  </w:num>
  <w:num w:numId="18">
    <w:abstractNumId w:val="12"/>
  </w:num>
  <w:num w:numId="19">
    <w:abstractNumId w:val="8"/>
  </w:num>
  <w:num w:numId="20">
    <w:abstractNumId w:val="5"/>
  </w:num>
  <w:num w:numId="21">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0D56"/>
    <w:rsid w:val="00031DE0"/>
    <w:rsid w:val="00031EFF"/>
    <w:rsid w:val="00032D47"/>
    <w:rsid w:val="0004375F"/>
    <w:rsid w:val="00044720"/>
    <w:rsid w:val="00044FE7"/>
    <w:rsid w:val="00046A1B"/>
    <w:rsid w:val="00046BC3"/>
    <w:rsid w:val="00051B4B"/>
    <w:rsid w:val="000532B5"/>
    <w:rsid w:val="000541F8"/>
    <w:rsid w:val="00054618"/>
    <w:rsid w:val="00054EAD"/>
    <w:rsid w:val="000550BC"/>
    <w:rsid w:val="00056A8B"/>
    <w:rsid w:val="00060640"/>
    <w:rsid w:val="00062C0F"/>
    <w:rsid w:val="00064174"/>
    <w:rsid w:val="00065591"/>
    <w:rsid w:val="00065C45"/>
    <w:rsid w:val="000666A8"/>
    <w:rsid w:val="00070211"/>
    <w:rsid w:val="0007137B"/>
    <w:rsid w:val="000720EA"/>
    <w:rsid w:val="00072A96"/>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083"/>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0F7D4C"/>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27D7B"/>
    <w:rsid w:val="0013407F"/>
    <w:rsid w:val="001341CC"/>
    <w:rsid w:val="00134C08"/>
    <w:rsid w:val="001356E5"/>
    <w:rsid w:val="0013692D"/>
    <w:rsid w:val="00137FCC"/>
    <w:rsid w:val="0014006B"/>
    <w:rsid w:val="001403AE"/>
    <w:rsid w:val="001417A8"/>
    <w:rsid w:val="00142910"/>
    <w:rsid w:val="00143A0C"/>
    <w:rsid w:val="00145C1B"/>
    <w:rsid w:val="00145E1A"/>
    <w:rsid w:val="001470A1"/>
    <w:rsid w:val="00147903"/>
    <w:rsid w:val="001526E1"/>
    <w:rsid w:val="00152CF8"/>
    <w:rsid w:val="00152CF9"/>
    <w:rsid w:val="00153793"/>
    <w:rsid w:val="00157911"/>
    <w:rsid w:val="00170C63"/>
    <w:rsid w:val="0017179A"/>
    <w:rsid w:val="00172743"/>
    <w:rsid w:val="00172A38"/>
    <w:rsid w:val="001766B8"/>
    <w:rsid w:val="0017741C"/>
    <w:rsid w:val="00177BEB"/>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164B"/>
    <w:rsid w:val="001B731B"/>
    <w:rsid w:val="001C05CE"/>
    <w:rsid w:val="001C187B"/>
    <w:rsid w:val="001C19C7"/>
    <w:rsid w:val="001C1D96"/>
    <w:rsid w:val="001C2752"/>
    <w:rsid w:val="001C34DD"/>
    <w:rsid w:val="001C4339"/>
    <w:rsid w:val="001C5DCE"/>
    <w:rsid w:val="001C6280"/>
    <w:rsid w:val="001C7752"/>
    <w:rsid w:val="001C7EF1"/>
    <w:rsid w:val="001D01F0"/>
    <w:rsid w:val="001D1CD8"/>
    <w:rsid w:val="001D2955"/>
    <w:rsid w:val="001D3238"/>
    <w:rsid w:val="001D699C"/>
    <w:rsid w:val="001D6C82"/>
    <w:rsid w:val="001D7154"/>
    <w:rsid w:val="001D72F9"/>
    <w:rsid w:val="001E0CE1"/>
    <w:rsid w:val="001E1222"/>
    <w:rsid w:val="001E2127"/>
    <w:rsid w:val="001E3088"/>
    <w:rsid w:val="001E377F"/>
    <w:rsid w:val="001E3E45"/>
    <w:rsid w:val="001E58CC"/>
    <w:rsid w:val="001E74EF"/>
    <w:rsid w:val="001F0414"/>
    <w:rsid w:val="001F385C"/>
    <w:rsid w:val="001F5137"/>
    <w:rsid w:val="001F59ED"/>
    <w:rsid w:val="001F5A74"/>
    <w:rsid w:val="001F5EB6"/>
    <w:rsid w:val="001F68ED"/>
    <w:rsid w:val="001F7939"/>
    <w:rsid w:val="002001F1"/>
    <w:rsid w:val="00201958"/>
    <w:rsid w:val="00201B6F"/>
    <w:rsid w:val="00203070"/>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318"/>
    <w:rsid w:val="0024049B"/>
    <w:rsid w:val="00240C25"/>
    <w:rsid w:val="0024134C"/>
    <w:rsid w:val="00243137"/>
    <w:rsid w:val="002435B1"/>
    <w:rsid w:val="00244175"/>
    <w:rsid w:val="00246CC1"/>
    <w:rsid w:val="00246D61"/>
    <w:rsid w:val="0024708B"/>
    <w:rsid w:val="002472D0"/>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19A2"/>
    <w:rsid w:val="002722DD"/>
    <w:rsid w:val="002725E8"/>
    <w:rsid w:val="00272EC2"/>
    <w:rsid w:val="002739AB"/>
    <w:rsid w:val="00273B2A"/>
    <w:rsid w:val="00275D8B"/>
    <w:rsid w:val="002761D0"/>
    <w:rsid w:val="00276B7F"/>
    <w:rsid w:val="002805EF"/>
    <w:rsid w:val="002830EF"/>
    <w:rsid w:val="002832A5"/>
    <w:rsid w:val="00283961"/>
    <w:rsid w:val="00286C9B"/>
    <w:rsid w:val="00287040"/>
    <w:rsid w:val="00287A8F"/>
    <w:rsid w:val="00290568"/>
    <w:rsid w:val="00291016"/>
    <w:rsid w:val="00292A6B"/>
    <w:rsid w:val="002932AC"/>
    <w:rsid w:val="002936C1"/>
    <w:rsid w:val="00293BEC"/>
    <w:rsid w:val="00294CF4"/>
    <w:rsid w:val="0029564D"/>
    <w:rsid w:val="002968D7"/>
    <w:rsid w:val="00297225"/>
    <w:rsid w:val="00297995"/>
    <w:rsid w:val="00297B12"/>
    <w:rsid w:val="002A005E"/>
    <w:rsid w:val="002A1D90"/>
    <w:rsid w:val="002A3438"/>
    <w:rsid w:val="002A60AA"/>
    <w:rsid w:val="002A7251"/>
    <w:rsid w:val="002A7A74"/>
    <w:rsid w:val="002B0531"/>
    <w:rsid w:val="002B1229"/>
    <w:rsid w:val="002B5229"/>
    <w:rsid w:val="002B5CE5"/>
    <w:rsid w:val="002B637F"/>
    <w:rsid w:val="002B698E"/>
    <w:rsid w:val="002C0488"/>
    <w:rsid w:val="002C4097"/>
    <w:rsid w:val="002C5137"/>
    <w:rsid w:val="002C5AD1"/>
    <w:rsid w:val="002C5AF8"/>
    <w:rsid w:val="002D3D42"/>
    <w:rsid w:val="002D479B"/>
    <w:rsid w:val="002D5048"/>
    <w:rsid w:val="002D60AC"/>
    <w:rsid w:val="002D6EC9"/>
    <w:rsid w:val="002D777B"/>
    <w:rsid w:val="002D787B"/>
    <w:rsid w:val="002D7D8B"/>
    <w:rsid w:val="002D7DAF"/>
    <w:rsid w:val="002E0A8F"/>
    <w:rsid w:val="002E1AE8"/>
    <w:rsid w:val="002E2234"/>
    <w:rsid w:val="002E28F4"/>
    <w:rsid w:val="002E2EB7"/>
    <w:rsid w:val="002E348C"/>
    <w:rsid w:val="002E3A9A"/>
    <w:rsid w:val="002E4805"/>
    <w:rsid w:val="002E62A8"/>
    <w:rsid w:val="002E670E"/>
    <w:rsid w:val="002E6D31"/>
    <w:rsid w:val="002E78D7"/>
    <w:rsid w:val="002F01F6"/>
    <w:rsid w:val="002F2848"/>
    <w:rsid w:val="002F4447"/>
    <w:rsid w:val="002F4C92"/>
    <w:rsid w:val="002F7D8E"/>
    <w:rsid w:val="00300F17"/>
    <w:rsid w:val="003015F7"/>
    <w:rsid w:val="00303DD2"/>
    <w:rsid w:val="003044B6"/>
    <w:rsid w:val="003059F7"/>
    <w:rsid w:val="00307D5F"/>
    <w:rsid w:val="00313BF4"/>
    <w:rsid w:val="00314443"/>
    <w:rsid w:val="00314C18"/>
    <w:rsid w:val="003150B6"/>
    <w:rsid w:val="003159F1"/>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11A"/>
    <w:rsid w:val="003448F0"/>
    <w:rsid w:val="00346605"/>
    <w:rsid w:val="00346E17"/>
    <w:rsid w:val="0034764D"/>
    <w:rsid w:val="00351780"/>
    <w:rsid w:val="0035318F"/>
    <w:rsid w:val="00353F02"/>
    <w:rsid w:val="00356CBC"/>
    <w:rsid w:val="003627AE"/>
    <w:rsid w:val="00362F14"/>
    <w:rsid w:val="0036306A"/>
    <w:rsid w:val="003633FC"/>
    <w:rsid w:val="00363460"/>
    <w:rsid w:val="003637CE"/>
    <w:rsid w:val="00363A3E"/>
    <w:rsid w:val="00363BBE"/>
    <w:rsid w:val="00366C63"/>
    <w:rsid w:val="003704E6"/>
    <w:rsid w:val="00370C62"/>
    <w:rsid w:val="003724FA"/>
    <w:rsid w:val="00372544"/>
    <w:rsid w:val="003727DB"/>
    <w:rsid w:val="00372F4C"/>
    <w:rsid w:val="00372FC4"/>
    <w:rsid w:val="00376DF4"/>
    <w:rsid w:val="0037715F"/>
    <w:rsid w:val="00381DF5"/>
    <w:rsid w:val="0038240A"/>
    <w:rsid w:val="00382DE6"/>
    <w:rsid w:val="00383782"/>
    <w:rsid w:val="00383D6A"/>
    <w:rsid w:val="00383E6F"/>
    <w:rsid w:val="00384225"/>
    <w:rsid w:val="003859F3"/>
    <w:rsid w:val="0038614D"/>
    <w:rsid w:val="00386642"/>
    <w:rsid w:val="003903A5"/>
    <w:rsid w:val="003908FF"/>
    <w:rsid w:val="00390F08"/>
    <w:rsid w:val="0039164A"/>
    <w:rsid w:val="00393980"/>
    <w:rsid w:val="00393A7E"/>
    <w:rsid w:val="003A08DE"/>
    <w:rsid w:val="003A0D9C"/>
    <w:rsid w:val="003A215C"/>
    <w:rsid w:val="003A298A"/>
    <w:rsid w:val="003A3331"/>
    <w:rsid w:val="003A3D34"/>
    <w:rsid w:val="003A52ED"/>
    <w:rsid w:val="003A566A"/>
    <w:rsid w:val="003B1EC9"/>
    <w:rsid w:val="003B2F27"/>
    <w:rsid w:val="003B3151"/>
    <w:rsid w:val="003B35C4"/>
    <w:rsid w:val="003B39D9"/>
    <w:rsid w:val="003B44D1"/>
    <w:rsid w:val="003B5FBB"/>
    <w:rsid w:val="003B625D"/>
    <w:rsid w:val="003B68E5"/>
    <w:rsid w:val="003C19B8"/>
    <w:rsid w:val="003C1E32"/>
    <w:rsid w:val="003C4BB4"/>
    <w:rsid w:val="003C5425"/>
    <w:rsid w:val="003C5D68"/>
    <w:rsid w:val="003D0F6E"/>
    <w:rsid w:val="003D1148"/>
    <w:rsid w:val="003E1304"/>
    <w:rsid w:val="003E39BB"/>
    <w:rsid w:val="003E3C2B"/>
    <w:rsid w:val="003E5560"/>
    <w:rsid w:val="003E5E6F"/>
    <w:rsid w:val="003E6B49"/>
    <w:rsid w:val="003E6D3E"/>
    <w:rsid w:val="003E6D8C"/>
    <w:rsid w:val="003E7121"/>
    <w:rsid w:val="003F0731"/>
    <w:rsid w:val="003F0F3F"/>
    <w:rsid w:val="003F27E4"/>
    <w:rsid w:val="003F33B4"/>
    <w:rsid w:val="003F3579"/>
    <w:rsid w:val="003F4DF9"/>
    <w:rsid w:val="003F7ED1"/>
    <w:rsid w:val="00401E43"/>
    <w:rsid w:val="00401F8F"/>
    <w:rsid w:val="004037A1"/>
    <w:rsid w:val="00403EB6"/>
    <w:rsid w:val="004040FE"/>
    <w:rsid w:val="004046DF"/>
    <w:rsid w:val="00404E55"/>
    <w:rsid w:val="00405DFB"/>
    <w:rsid w:val="00405F6D"/>
    <w:rsid w:val="004079DB"/>
    <w:rsid w:val="00410062"/>
    <w:rsid w:val="004132D3"/>
    <w:rsid w:val="00413691"/>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8DE"/>
    <w:rsid w:val="00441B76"/>
    <w:rsid w:val="00443645"/>
    <w:rsid w:val="00443CD6"/>
    <w:rsid w:val="00445002"/>
    <w:rsid w:val="0044636A"/>
    <w:rsid w:val="00452C74"/>
    <w:rsid w:val="0045396C"/>
    <w:rsid w:val="00453A98"/>
    <w:rsid w:val="004552C9"/>
    <w:rsid w:val="00456644"/>
    <w:rsid w:val="00457234"/>
    <w:rsid w:val="00457F31"/>
    <w:rsid w:val="004607AC"/>
    <w:rsid w:val="0046127E"/>
    <w:rsid w:val="00464078"/>
    <w:rsid w:val="00464C9C"/>
    <w:rsid w:val="004658ED"/>
    <w:rsid w:val="004678E1"/>
    <w:rsid w:val="00467BD5"/>
    <w:rsid w:val="004711CF"/>
    <w:rsid w:val="0047244E"/>
    <w:rsid w:val="00472F16"/>
    <w:rsid w:val="00473281"/>
    <w:rsid w:val="00473B68"/>
    <w:rsid w:val="00473CFD"/>
    <w:rsid w:val="00475F7B"/>
    <w:rsid w:val="00480E04"/>
    <w:rsid w:val="004825F4"/>
    <w:rsid w:val="0048301B"/>
    <w:rsid w:val="004833DD"/>
    <w:rsid w:val="00484AF4"/>
    <w:rsid w:val="004850B8"/>
    <w:rsid w:val="00487C65"/>
    <w:rsid w:val="00487F1A"/>
    <w:rsid w:val="004904D3"/>
    <w:rsid w:val="00490A3E"/>
    <w:rsid w:val="00491ACD"/>
    <w:rsid w:val="00491F9E"/>
    <w:rsid w:val="00494868"/>
    <w:rsid w:val="00494C04"/>
    <w:rsid w:val="00494D7C"/>
    <w:rsid w:val="00496B2C"/>
    <w:rsid w:val="00496B68"/>
    <w:rsid w:val="00496C91"/>
    <w:rsid w:val="00496F7C"/>
    <w:rsid w:val="004A0113"/>
    <w:rsid w:val="004A05EC"/>
    <w:rsid w:val="004A1F53"/>
    <w:rsid w:val="004A238E"/>
    <w:rsid w:val="004A2D2D"/>
    <w:rsid w:val="004A387B"/>
    <w:rsid w:val="004A5ABE"/>
    <w:rsid w:val="004A6090"/>
    <w:rsid w:val="004A62DC"/>
    <w:rsid w:val="004A6424"/>
    <w:rsid w:val="004A69D0"/>
    <w:rsid w:val="004A73A9"/>
    <w:rsid w:val="004B0FBF"/>
    <w:rsid w:val="004B1577"/>
    <w:rsid w:val="004B308F"/>
    <w:rsid w:val="004B4B7A"/>
    <w:rsid w:val="004B623D"/>
    <w:rsid w:val="004B6E00"/>
    <w:rsid w:val="004C186B"/>
    <w:rsid w:val="004C2938"/>
    <w:rsid w:val="004C2A57"/>
    <w:rsid w:val="004C2C8C"/>
    <w:rsid w:val="004C3D18"/>
    <w:rsid w:val="004C3F2E"/>
    <w:rsid w:val="004C3FAA"/>
    <w:rsid w:val="004C4856"/>
    <w:rsid w:val="004C7A03"/>
    <w:rsid w:val="004D054E"/>
    <w:rsid w:val="004D3537"/>
    <w:rsid w:val="004D4B3B"/>
    <w:rsid w:val="004D5561"/>
    <w:rsid w:val="004D7538"/>
    <w:rsid w:val="004D780D"/>
    <w:rsid w:val="004D7AEA"/>
    <w:rsid w:val="004D7CF8"/>
    <w:rsid w:val="004E094C"/>
    <w:rsid w:val="004E113A"/>
    <w:rsid w:val="004E1292"/>
    <w:rsid w:val="004E1D73"/>
    <w:rsid w:val="004E55E0"/>
    <w:rsid w:val="004E566A"/>
    <w:rsid w:val="004E5DA6"/>
    <w:rsid w:val="004E6BC0"/>
    <w:rsid w:val="004E6D3B"/>
    <w:rsid w:val="004E6DE5"/>
    <w:rsid w:val="004E77C3"/>
    <w:rsid w:val="004F3DAD"/>
    <w:rsid w:val="004F3FF5"/>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67D"/>
    <w:rsid w:val="00513D8C"/>
    <w:rsid w:val="00514C34"/>
    <w:rsid w:val="00514DCF"/>
    <w:rsid w:val="0051770D"/>
    <w:rsid w:val="00520A47"/>
    <w:rsid w:val="00520FC8"/>
    <w:rsid w:val="00523288"/>
    <w:rsid w:val="00523623"/>
    <w:rsid w:val="00526072"/>
    <w:rsid w:val="00530688"/>
    <w:rsid w:val="00537C70"/>
    <w:rsid w:val="00542AAE"/>
    <w:rsid w:val="00543ED4"/>
    <w:rsid w:val="005448C6"/>
    <w:rsid w:val="0054616C"/>
    <w:rsid w:val="0054687C"/>
    <w:rsid w:val="00554B3F"/>
    <w:rsid w:val="00554F78"/>
    <w:rsid w:val="00555FF2"/>
    <w:rsid w:val="00560328"/>
    <w:rsid w:val="00561B72"/>
    <w:rsid w:val="0056238B"/>
    <w:rsid w:val="00563529"/>
    <w:rsid w:val="005637EF"/>
    <w:rsid w:val="00563F19"/>
    <w:rsid w:val="00564590"/>
    <w:rsid w:val="00565BDB"/>
    <w:rsid w:val="00567881"/>
    <w:rsid w:val="00570BD4"/>
    <w:rsid w:val="00570E51"/>
    <w:rsid w:val="00573A36"/>
    <w:rsid w:val="00573A77"/>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B7BB1"/>
    <w:rsid w:val="005C4295"/>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6F7A"/>
    <w:rsid w:val="005E76AF"/>
    <w:rsid w:val="005E7A27"/>
    <w:rsid w:val="005E7F1A"/>
    <w:rsid w:val="005F10B2"/>
    <w:rsid w:val="005F2BAF"/>
    <w:rsid w:val="005F2C0D"/>
    <w:rsid w:val="005F3CC7"/>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62"/>
    <w:rsid w:val="006140FD"/>
    <w:rsid w:val="00614527"/>
    <w:rsid w:val="006154AB"/>
    <w:rsid w:val="00615973"/>
    <w:rsid w:val="00620120"/>
    <w:rsid w:val="00620648"/>
    <w:rsid w:val="00621C58"/>
    <w:rsid w:val="006221B7"/>
    <w:rsid w:val="006223D0"/>
    <w:rsid w:val="00622792"/>
    <w:rsid w:val="0062355D"/>
    <w:rsid w:val="00627D08"/>
    <w:rsid w:val="00627F3C"/>
    <w:rsid w:val="00630A54"/>
    <w:rsid w:val="00632893"/>
    <w:rsid w:val="00634707"/>
    <w:rsid w:val="0064029F"/>
    <w:rsid w:val="006412CE"/>
    <w:rsid w:val="00642375"/>
    <w:rsid w:val="00643BF5"/>
    <w:rsid w:val="00644034"/>
    <w:rsid w:val="00644E31"/>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12D3"/>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2CB0"/>
    <w:rsid w:val="00694B6D"/>
    <w:rsid w:val="00695822"/>
    <w:rsid w:val="0069655A"/>
    <w:rsid w:val="006A014D"/>
    <w:rsid w:val="006A0289"/>
    <w:rsid w:val="006A0EDC"/>
    <w:rsid w:val="006A10AA"/>
    <w:rsid w:val="006A2911"/>
    <w:rsid w:val="006A2D2E"/>
    <w:rsid w:val="006A2F4B"/>
    <w:rsid w:val="006A35AD"/>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76E"/>
    <w:rsid w:val="006F1970"/>
    <w:rsid w:val="006F1CB0"/>
    <w:rsid w:val="006F444D"/>
    <w:rsid w:val="006F5EE9"/>
    <w:rsid w:val="006F6E06"/>
    <w:rsid w:val="00703B15"/>
    <w:rsid w:val="007051EE"/>
    <w:rsid w:val="007053A4"/>
    <w:rsid w:val="00707BF0"/>
    <w:rsid w:val="00707D20"/>
    <w:rsid w:val="0071019D"/>
    <w:rsid w:val="00712CA7"/>
    <w:rsid w:val="00712F48"/>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44CD"/>
    <w:rsid w:val="007454B0"/>
    <w:rsid w:val="00745D40"/>
    <w:rsid w:val="00747A6F"/>
    <w:rsid w:val="007510B6"/>
    <w:rsid w:val="0075233A"/>
    <w:rsid w:val="0075260C"/>
    <w:rsid w:val="00752ABC"/>
    <w:rsid w:val="00752E62"/>
    <w:rsid w:val="00754625"/>
    <w:rsid w:val="00754F88"/>
    <w:rsid w:val="00755C82"/>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87100"/>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4167"/>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2009"/>
    <w:rsid w:val="00833107"/>
    <w:rsid w:val="008358FB"/>
    <w:rsid w:val="00836669"/>
    <w:rsid w:val="00837F53"/>
    <w:rsid w:val="008430E4"/>
    <w:rsid w:val="008437B2"/>
    <w:rsid w:val="00843F1C"/>
    <w:rsid w:val="00844EC6"/>
    <w:rsid w:val="0084594E"/>
    <w:rsid w:val="00845F9A"/>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57BBF"/>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42C"/>
    <w:rsid w:val="00897C63"/>
    <w:rsid w:val="008A1727"/>
    <w:rsid w:val="008A1B12"/>
    <w:rsid w:val="008A227A"/>
    <w:rsid w:val="008A25A1"/>
    <w:rsid w:val="008A2A8F"/>
    <w:rsid w:val="008A4697"/>
    <w:rsid w:val="008A5ECD"/>
    <w:rsid w:val="008A764C"/>
    <w:rsid w:val="008B3FD9"/>
    <w:rsid w:val="008B56E4"/>
    <w:rsid w:val="008B5783"/>
    <w:rsid w:val="008B5CCC"/>
    <w:rsid w:val="008C118A"/>
    <w:rsid w:val="008C1301"/>
    <w:rsid w:val="008C1AFD"/>
    <w:rsid w:val="008C2FAA"/>
    <w:rsid w:val="008C3059"/>
    <w:rsid w:val="008C382C"/>
    <w:rsid w:val="008C47E7"/>
    <w:rsid w:val="008D01A9"/>
    <w:rsid w:val="008D1AEF"/>
    <w:rsid w:val="008D26A9"/>
    <w:rsid w:val="008D2CEA"/>
    <w:rsid w:val="008E4962"/>
    <w:rsid w:val="008E6B52"/>
    <w:rsid w:val="008E7BE4"/>
    <w:rsid w:val="008F1DE1"/>
    <w:rsid w:val="008F2066"/>
    <w:rsid w:val="008F2825"/>
    <w:rsid w:val="008F2D09"/>
    <w:rsid w:val="008F40F1"/>
    <w:rsid w:val="008F4354"/>
    <w:rsid w:val="0090031B"/>
    <w:rsid w:val="0090219C"/>
    <w:rsid w:val="009024F9"/>
    <w:rsid w:val="00902D99"/>
    <w:rsid w:val="00902FE3"/>
    <w:rsid w:val="009052CA"/>
    <w:rsid w:val="00905A1C"/>
    <w:rsid w:val="00911C76"/>
    <w:rsid w:val="009121FD"/>
    <w:rsid w:val="009122C6"/>
    <w:rsid w:val="00912619"/>
    <w:rsid w:val="00912D25"/>
    <w:rsid w:val="0091483F"/>
    <w:rsid w:val="00915D0F"/>
    <w:rsid w:val="00915E3A"/>
    <w:rsid w:val="009170D5"/>
    <w:rsid w:val="009211A7"/>
    <w:rsid w:val="0092403B"/>
    <w:rsid w:val="0092420D"/>
    <w:rsid w:val="0092430D"/>
    <w:rsid w:val="009243AA"/>
    <w:rsid w:val="009253BA"/>
    <w:rsid w:val="00925FA2"/>
    <w:rsid w:val="00926A9C"/>
    <w:rsid w:val="00927790"/>
    <w:rsid w:val="00927803"/>
    <w:rsid w:val="00931959"/>
    <w:rsid w:val="00932B03"/>
    <w:rsid w:val="00936D23"/>
    <w:rsid w:val="00945A1B"/>
    <w:rsid w:val="00945AFB"/>
    <w:rsid w:val="00946570"/>
    <w:rsid w:val="00947E42"/>
    <w:rsid w:val="00947E5A"/>
    <w:rsid w:val="00947FB1"/>
    <w:rsid w:val="009513B7"/>
    <w:rsid w:val="00951527"/>
    <w:rsid w:val="00951606"/>
    <w:rsid w:val="00952BA8"/>
    <w:rsid w:val="00955EF8"/>
    <w:rsid w:val="009564A2"/>
    <w:rsid w:val="009574F2"/>
    <w:rsid w:val="009578A5"/>
    <w:rsid w:val="00957CD1"/>
    <w:rsid w:val="009612FC"/>
    <w:rsid w:val="00961572"/>
    <w:rsid w:val="00961DB2"/>
    <w:rsid w:val="0096246D"/>
    <w:rsid w:val="00962E8E"/>
    <w:rsid w:val="009633A9"/>
    <w:rsid w:val="0096355C"/>
    <w:rsid w:val="00963D15"/>
    <w:rsid w:val="0097123A"/>
    <w:rsid w:val="0097292F"/>
    <w:rsid w:val="00973AC5"/>
    <w:rsid w:val="009741D9"/>
    <w:rsid w:val="00975374"/>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66CF"/>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8B8"/>
    <w:rsid w:val="009D0F50"/>
    <w:rsid w:val="009D1AB1"/>
    <w:rsid w:val="009D2274"/>
    <w:rsid w:val="009D2BA9"/>
    <w:rsid w:val="009D372D"/>
    <w:rsid w:val="009D3D28"/>
    <w:rsid w:val="009D46C1"/>
    <w:rsid w:val="009D4F35"/>
    <w:rsid w:val="009D6B01"/>
    <w:rsid w:val="009E0D02"/>
    <w:rsid w:val="009E2300"/>
    <w:rsid w:val="009E2A02"/>
    <w:rsid w:val="009E3A88"/>
    <w:rsid w:val="009E41FF"/>
    <w:rsid w:val="009E54A2"/>
    <w:rsid w:val="009E5838"/>
    <w:rsid w:val="009E5FF7"/>
    <w:rsid w:val="009E675D"/>
    <w:rsid w:val="009E6CF7"/>
    <w:rsid w:val="009F0907"/>
    <w:rsid w:val="009F4F8E"/>
    <w:rsid w:val="009F501E"/>
    <w:rsid w:val="009F596E"/>
    <w:rsid w:val="009F605A"/>
    <w:rsid w:val="009F768E"/>
    <w:rsid w:val="00A01217"/>
    <w:rsid w:val="00A01AF0"/>
    <w:rsid w:val="00A02614"/>
    <w:rsid w:val="00A035A9"/>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5F32"/>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4425"/>
    <w:rsid w:val="00A45D92"/>
    <w:rsid w:val="00A4674D"/>
    <w:rsid w:val="00A52CA5"/>
    <w:rsid w:val="00A54DAC"/>
    <w:rsid w:val="00A55FF3"/>
    <w:rsid w:val="00A57808"/>
    <w:rsid w:val="00A603CE"/>
    <w:rsid w:val="00A60612"/>
    <w:rsid w:val="00A60A9B"/>
    <w:rsid w:val="00A62E92"/>
    <w:rsid w:val="00A645BE"/>
    <w:rsid w:val="00A64CF7"/>
    <w:rsid w:val="00A65233"/>
    <w:rsid w:val="00A66A04"/>
    <w:rsid w:val="00A671C9"/>
    <w:rsid w:val="00A6770D"/>
    <w:rsid w:val="00A70863"/>
    <w:rsid w:val="00A70C2F"/>
    <w:rsid w:val="00A717FF"/>
    <w:rsid w:val="00A71D05"/>
    <w:rsid w:val="00A73884"/>
    <w:rsid w:val="00A74A89"/>
    <w:rsid w:val="00A80A38"/>
    <w:rsid w:val="00A826B1"/>
    <w:rsid w:val="00A83636"/>
    <w:rsid w:val="00A84021"/>
    <w:rsid w:val="00A85341"/>
    <w:rsid w:val="00A85821"/>
    <w:rsid w:val="00A85DCB"/>
    <w:rsid w:val="00A860B5"/>
    <w:rsid w:val="00A86B84"/>
    <w:rsid w:val="00A8721E"/>
    <w:rsid w:val="00A87EDE"/>
    <w:rsid w:val="00A9056E"/>
    <w:rsid w:val="00A91DB6"/>
    <w:rsid w:val="00A92495"/>
    <w:rsid w:val="00A9397E"/>
    <w:rsid w:val="00A94695"/>
    <w:rsid w:val="00A94E59"/>
    <w:rsid w:val="00A96984"/>
    <w:rsid w:val="00A97083"/>
    <w:rsid w:val="00A97B5A"/>
    <w:rsid w:val="00AA12FA"/>
    <w:rsid w:val="00AA2DB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65DE"/>
    <w:rsid w:val="00AF711F"/>
    <w:rsid w:val="00AF75F5"/>
    <w:rsid w:val="00B00816"/>
    <w:rsid w:val="00B00D8F"/>
    <w:rsid w:val="00B02921"/>
    <w:rsid w:val="00B04278"/>
    <w:rsid w:val="00B048D7"/>
    <w:rsid w:val="00B06D3E"/>
    <w:rsid w:val="00B118BD"/>
    <w:rsid w:val="00B12672"/>
    <w:rsid w:val="00B128B6"/>
    <w:rsid w:val="00B14EFA"/>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5F40"/>
    <w:rsid w:val="00B365C8"/>
    <w:rsid w:val="00B366C1"/>
    <w:rsid w:val="00B37BF1"/>
    <w:rsid w:val="00B41AB2"/>
    <w:rsid w:val="00B42CF3"/>
    <w:rsid w:val="00B4306E"/>
    <w:rsid w:val="00B43258"/>
    <w:rsid w:val="00B50FD8"/>
    <w:rsid w:val="00B52949"/>
    <w:rsid w:val="00B53500"/>
    <w:rsid w:val="00B535BA"/>
    <w:rsid w:val="00B55A9E"/>
    <w:rsid w:val="00B56429"/>
    <w:rsid w:val="00B56767"/>
    <w:rsid w:val="00B57170"/>
    <w:rsid w:val="00B61A13"/>
    <w:rsid w:val="00B633E5"/>
    <w:rsid w:val="00B639C8"/>
    <w:rsid w:val="00B63E32"/>
    <w:rsid w:val="00B6467D"/>
    <w:rsid w:val="00B648CA"/>
    <w:rsid w:val="00B701B6"/>
    <w:rsid w:val="00B70901"/>
    <w:rsid w:val="00B70E08"/>
    <w:rsid w:val="00B72FC0"/>
    <w:rsid w:val="00B73C8C"/>
    <w:rsid w:val="00B74894"/>
    <w:rsid w:val="00B75906"/>
    <w:rsid w:val="00B76606"/>
    <w:rsid w:val="00B7744A"/>
    <w:rsid w:val="00B801DE"/>
    <w:rsid w:val="00B82B83"/>
    <w:rsid w:val="00B83B10"/>
    <w:rsid w:val="00B86398"/>
    <w:rsid w:val="00B868ED"/>
    <w:rsid w:val="00B87D25"/>
    <w:rsid w:val="00B909F7"/>
    <w:rsid w:val="00B91CCB"/>
    <w:rsid w:val="00B9666C"/>
    <w:rsid w:val="00B96A24"/>
    <w:rsid w:val="00B9755B"/>
    <w:rsid w:val="00BA05AA"/>
    <w:rsid w:val="00BA1698"/>
    <w:rsid w:val="00BA2D94"/>
    <w:rsid w:val="00BA4C75"/>
    <w:rsid w:val="00BA57BC"/>
    <w:rsid w:val="00BA677D"/>
    <w:rsid w:val="00BB0A39"/>
    <w:rsid w:val="00BB1877"/>
    <w:rsid w:val="00BB20DD"/>
    <w:rsid w:val="00BB2490"/>
    <w:rsid w:val="00BB26FF"/>
    <w:rsid w:val="00BB280E"/>
    <w:rsid w:val="00BB2E7D"/>
    <w:rsid w:val="00BB2E98"/>
    <w:rsid w:val="00BB55FB"/>
    <w:rsid w:val="00BB5842"/>
    <w:rsid w:val="00BB6083"/>
    <w:rsid w:val="00BB74F9"/>
    <w:rsid w:val="00BC1468"/>
    <w:rsid w:val="00BC1F91"/>
    <w:rsid w:val="00BC204D"/>
    <w:rsid w:val="00BC2FF6"/>
    <w:rsid w:val="00BC612F"/>
    <w:rsid w:val="00BC66A8"/>
    <w:rsid w:val="00BC6F83"/>
    <w:rsid w:val="00BC7580"/>
    <w:rsid w:val="00BC788F"/>
    <w:rsid w:val="00BD0C38"/>
    <w:rsid w:val="00BD211A"/>
    <w:rsid w:val="00BD2207"/>
    <w:rsid w:val="00BD34B4"/>
    <w:rsid w:val="00BD3B41"/>
    <w:rsid w:val="00BD6E8E"/>
    <w:rsid w:val="00BE1800"/>
    <w:rsid w:val="00BE1C83"/>
    <w:rsid w:val="00BE327F"/>
    <w:rsid w:val="00BE3908"/>
    <w:rsid w:val="00BE41AF"/>
    <w:rsid w:val="00BE45F3"/>
    <w:rsid w:val="00BE4FB2"/>
    <w:rsid w:val="00BE5264"/>
    <w:rsid w:val="00BE67F8"/>
    <w:rsid w:val="00BF0850"/>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0D5"/>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1CEE"/>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76020"/>
    <w:rsid w:val="00C80264"/>
    <w:rsid w:val="00C813A9"/>
    <w:rsid w:val="00C83190"/>
    <w:rsid w:val="00C831C6"/>
    <w:rsid w:val="00C84728"/>
    <w:rsid w:val="00C86460"/>
    <w:rsid w:val="00C86FBD"/>
    <w:rsid w:val="00C913B6"/>
    <w:rsid w:val="00C93DBC"/>
    <w:rsid w:val="00C94342"/>
    <w:rsid w:val="00C948B3"/>
    <w:rsid w:val="00C9499E"/>
    <w:rsid w:val="00C94E63"/>
    <w:rsid w:val="00C95FA5"/>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E87"/>
    <w:rsid w:val="00CE2FED"/>
    <w:rsid w:val="00CF0414"/>
    <w:rsid w:val="00CF087D"/>
    <w:rsid w:val="00CF482C"/>
    <w:rsid w:val="00CF5019"/>
    <w:rsid w:val="00D00572"/>
    <w:rsid w:val="00D020B4"/>
    <w:rsid w:val="00D029C0"/>
    <w:rsid w:val="00D031A6"/>
    <w:rsid w:val="00D043D5"/>
    <w:rsid w:val="00D050B7"/>
    <w:rsid w:val="00D05D74"/>
    <w:rsid w:val="00D100FB"/>
    <w:rsid w:val="00D10CDB"/>
    <w:rsid w:val="00D1137D"/>
    <w:rsid w:val="00D1137F"/>
    <w:rsid w:val="00D12AF3"/>
    <w:rsid w:val="00D13286"/>
    <w:rsid w:val="00D1374D"/>
    <w:rsid w:val="00D16ABD"/>
    <w:rsid w:val="00D22D54"/>
    <w:rsid w:val="00D232D2"/>
    <w:rsid w:val="00D2377C"/>
    <w:rsid w:val="00D23CDC"/>
    <w:rsid w:val="00D268EB"/>
    <w:rsid w:val="00D26DC3"/>
    <w:rsid w:val="00D2707A"/>
    <w:rsid w:val="00D274C6"/>
    <w:rsid w:val="00D274FE"/>
    <w:rsid w:val="00D30312"/>
    <w:rsid w:val="00D30617"/>
    <w:rsid w:val="00D31968"/>
    <w:rsid w:val="00D321FE"/>
    <w:rsid w:val="00D32707"/>
    <w:rsid w:val="00D330A2"/>
    <w:rsid w:val="00D36652"/>
    <w:rsid w:val="00D36B77"/>
    <w:rsid w:val="00D373F6"/>
    <w:rsid w:val="00D37991"/>
    <w:rsid w:val="00D41C0A"/>
    <w:rsid w:val="00D430D9"/>
    <w:rsid w:val="00D456D8"/>
    <w:rsid w:val="00D45A0E"/>
    <w:rsid w:val="00D4758C"/>
    <w:rsid w:val="00D52A1E"/>
    <w:rsid w:val="00D52E33"/>
    <w:rsid w:val="00D540F6"/>
    <w:rsid w:val="00D541D9"/>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21D"/>
    <w:rsid w:val="00D83A71"/>
    <w:rsid w:val="00D83D61"/>
    <w:rsid w:val="00D8544C"/>
    <w:rsid w:val="00D87B02"/>
    <w:rsid w:val="00D906D7"/>
    <w:rsid w:val="00D907BA"/>
    <w:rsid w:val="00D90E8D"/>
    <w:rsid w:val="00D92597"/>
    <w:rsid w:val="00D92B1D"/>
    <w:rsid w:val="00D93476"/>
    <w:rsid w:val="00D95070"/>
    <w:rsid w:val="00D95DE5"/>
    <w:rsid w:val="00D9769D"/>
    <w:rsid w:val="00D976BC"/>
    <w:rsid w:val="00D97CD4"/>
    <w:rsid w:val="00D97D45"/>
    <w:rsid w:val="00DA2412"/>
    <w:rsid w:val="00DA3BE7"/>
    <w:rsid w:val="00DA3C1D"/>
    <w:rsid w:val="00DA5831"/>
    <w:rsid w:val="00DA7BDC"/>
    <w:rsid w:val="00DB04D3"/>
    <w:rsid w:val="00DB0928"/>
    <w:rsid w:val="00DB2277"/>
    <w:rsid w:val="00DB6F72"/>
    <w:rsid w:val="00DB7446"/>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8CD"/>
    <w:rsid w:val="00DE58FA"/>
    <w:rsid w:val="00DE5C8D"/>
    <w:rsid w:val="00DE662C"/>
    <w:rsid w:val="00DE6781"/>
    <w:rsid w:val="00DE7711"/>
    <w:rsid w:val="00DF0D9C"/>
    <w:rsid w:val="00DF13AD"/>
    <w:rsid w:val="00DF211B"/>
    <w:rsid w:val="00DF5795"/>
    <w:rsid w:val="00DF6137"/>
    <w:rsid w:val="00E02138"/>
    <w:rsid w:val="00E02CD4"/>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1DEF"/>
    <w:rsid w:val="00E324C0"/>
    <w:rsid w:val="00E334E3"/>
    <w:rsid w:val="00E335EE"/>
    <w:rsid w:val="00E34E85"/>
    <w:rsid w:val="00E372AC"/>
    <w:rsid w:val="00E37838"/>
    <w:rsid w:val="00E40344"/>
    <w:rsid w:val="00E406EC"/>
    <w:rsid w:val="00E42897"/>
    <w:rsid w:val="00E4321D"/>
    <w:rsid w:val="00E43965"/>
    <w:rsid w:val="00E43CAF"/>
    <w:rsid w:val="00E44721"/>
    <w:rsid w:val="00E45351"/>
    <w:rsid w:val="00E45B9B"/>
    <w:rsid w:val="00E46D33"/>
    <w:rsid w:val="00E51828"/>
    <w:rsid w:val="00E53A55"/>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0F3C"/>
    <w:rsid w:val="00E812EB"/>
    <w:rsid w:val="00E8132F"/>
    <w:rsid w:val="00E840D3"/>
    <w:rsid w:val="00E857E4"/>
    <w:rsid w:val="00E85AF4"/>
    <w:rsid w:val="00E85B05"/>
    <w:rsid w:val="00E86CD6"/>
    <w:rsid w:val="00E86E4D"/>
    <w:rsid w:val="00E87B65"/>
    <w:rsid w:val="00E87D8F"/>
    <w:rsid w:val="00E9139D"/>
    <w:rsid w:val="00E92487"/>
    <w:rsid w:val="00E931EB"/>
    <w:rsid w:val="00E94506"/>
    <w:rsid w:val="00E973C9"/>
    <w:rsid w:val="00EA0864"/>
    <w:rsid w:val="00EA2007"/>
    <w:rsid w:val="00EA230F"/>
    <w:rsid w:val="00EA372A"/>
    <w:rsid w:val="00EA3B02"/>
    <w:rsid w:val="00EA491B"/>
    <w:rsid w:val="00EA5A59"/>
    <w:rsid w:val="00EA78E9"/>
    <w:rsid w:val="00EA7B67"/>
    <w:rsid w:val="00EB1E67"/>
    <w:rsid w:val="00EB2033"/>
    <w:rsid w:val="00EB3301"/>
    <w:rsid w:val="00EB3607"/>
    <w:rsid w:val="00EB45CA"/>
    <w:rsid w:val="00EB4C39"/>
    <w:rsid w:val="00EB5725"/>
    <w:rsid w:val="00EB59FD"/>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E6B90"/>
    <w:rsid w:val="00EF54A5"/>
    <w:rsid w:val="00EF61D1"/>
    <w:rsid w:val="00EF7466"/>
    <w:rsid w:val="00F00291"/>
    <w:rsid w:val="00F00752"/>
    <w:rsid w:val="00F023E1"/>
    <w:rsid w:val="00F03579"/>
    <w:rsid w:val="00F040B0"/>
    <w:rsid w:val="00F04C7D"/>
    <w:rsid w:val="00F07BC4"/>
    <w:rsid w:val="00F10AC8"/>
    <w:rsid w:val="00F12D0D"/>
    <w:rsid w:val="00F146B4"/>
    <w:rsid w:val="00F148FE"/>
    <w:rsid w:val="00F154D0"/>
    <w:rsid w:val="00F165B3"/>
    <w:rsid w:val="00F1674C"/>
    <w:rsid w:val="00F172EF"/>
    <w:rsid w:val="00F17F38"/>
    <w:rsid w:val="00F2099F"/>
    <w:rsid w:val="00F239EC"/>
    <w:rsid w:val="00F261D6"/>
    <w:rsid w:val="00F26DCC"/>
    <w:rsid w:val="00F30E9A"/>
    <w:rsid w:val="00F33B86"/>
    <w:rsid w:val="00F350AF"/>
    <w:rsid w:val="00F35911"/>
    <w:rsid w:val="00F35A48"/>
    <w:rsid w:val="00F35D90"/>
    <w:rsid w:val="00F36431"/>
    <w:rsid w:val="00F377FF"/>
    <w:rsid w:val="00F407A1"/>
    <w:rsid w:val="00F41E7B"/>
    <w:rsid w:val="00F42063"/>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61DE"/>
    <w:rsid w:val="00F77E12"/>
    <w:rsid w:val="00F814DE"/>
    <w:rsid w:val="00F82EB1"/>
    <w:rsid w:val="00F83700"/>
    <w:rsid w:val="00F85241"/>
    <w:rsid w:val="00F859D4"/>
    <w:rsid w:val="00F86912"/>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3B5"/>
    <w:rsid w:val="00FB0655"/>
    <w:rsid w:val="00FB3696"/>
    <w:rsid w:val="00FB608C"/>
    <w:rsid w:val="00FB6372"/>
    <w:rsid w:val="00FB72BC"/>
    <w:rsid w:val="00FB74F6"/>
    <w:rsid w:val="00FC13A1"/>
    <w:rsid w:val="00FC3C98"/>
    <w:rsid w:val="00FC7281"/>
    <w:rsid w:val="00FD257F"/>
    <w:rsid w:val="00FD489B"/>
    <w:rsid w:val="00FD530D"/>
    <w:rsid w:val="00FD597B"/>
    <w:rsid w:val="00FD6249"/>
    <w:rsid w:val="00FE0217"/>
    <w:rsid w:val="00FE09FC"/>
    <w:rsid w:val="00FE1CE0"/>
    <w:rsid w:val="00FE2103"/>
    <w:rsid w:val="00FE2FF2"/>
    <w:rsid w:val="00FE36A7"/>
    <w:rsid w:val="00FE3A28"/>
    <w:rsid w:val="00FE3D1A"/>
    <w:rsid w:val="00FE4C4C"/>
    <w:rsid w:val="00FE569B"/>
    <w:rsid w:val="00FE6C15"/>
    <w:rsid w:val="00FE7EF6"/>
    <w:rsid w:val="00FE7F9A"/>
    <w:rsid w:val="00FE7FAF"/>
    <w:rsid w:val="00FF01DE"/>
    <w:rsid w:val="00FF0F99"/>
    <w:rsid w:val="00FF1DFC"/>
    <w:rsid w:val="00FF1EDC"/>
    <w:rsid w:val="00FF214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 w:type="character" w:styleId="UnresolvedMention">
    <w:name w:val="Unresolved Mention"/>
    <w:basedOn w:val="DefaultParagraphFont"/>
    <w:uiPriority w:val="99"/>
    <w:semiHidden/>
    <w:unhideWhenUsed/>
    <w:rsid w:val="00DA3BE7"/>
    <w:rPr>
      <w:color w:val="605E5C"/>
      <w:shd w:val="clear" w:color="auto" w:fill="E1DFDD"/>
    </w:rPr>
  </w:style>
  <w:style w:type="character" w:styleId="FollowedHyperlink">
    <w:name w:val="FollowedHyperlink"/>
    <w:basedOn w:val="DefaultParagraphFont"/>
    <w:uiPriority w:val="99"/>
    <w:semiHidden/>
    <w:unhideWhenUsed/>
    <w:rsid w:val="002F28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85865260">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13572382">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795519052">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889493036">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www.anokiwave.com/products/awa-0134/index.html" TargetMode="External"/><Relationship Id="rId19"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hyperlink" Target="https://www.anokiwave.com/products/awmf-0129/index.html"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E9ACCF-6DAC-4BA2-9C09-7CFB9356B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1344</Words>
  <Characters>7665</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2019-09-04T14:44:00Z</dcterms:created>
  <dcterms:modified xsi:type="dcterms:W3CDTF">2019-09-06T19:37:00Z</dcterms:modified>
</cp:coreProperties>
</file>